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7EC8" w14:textId="5A92A03D" w:rsidR="00360DD5" w:rsidRPr="00360DD5" w:rsidRDefault="00360DD5" w:rsidP="00360DD5">
      <w:pPr>
        <w:rPr>
          <w:rFonts w:asciiTheme="minorHAnsi" w:hAnsiTheme="minorHAnsi" w:cstheme="minorHAnsi"/>
          <w:b/>
          <w:color w:val="14418B" w:themeColor="text2"/>
          <w:sz w:val="28"/>
          <w:szCs w:val="28"/>
          <w:lang w:val="en-US"/>
        </w:rPr>
      </w:pPr>
      <w:r w:rsidRPr="00360DD5">
        <w:rPr>
          <w:rFonts w:asciiTheme="minorHAnsi" w:hAnsiTheme="minorHAnsi" w:cstheme="minorHAnsi"/>
          <w:b/>
          <w:color w:val="14418B" w:themeColor="text2"/>
          <w:sz w:val="28"/>
          <w:szCs w:val="28"/>
          <w:lang w:val="en-US"/>
        </w:rPr>
        <w:t>Consultancy for Final Evaluation of the Project titled: “</w:t>
      </w:r>
      <w:r w:rsidR="00EC5FF4">
        <w:rPr>
          <w:rFonts w:asciiTheme="minorHAnsi" w:hAnsiTheme="minorHAnsi" w:cstheme="minorHAnsi"/>
          <w:b/>
          <w:color w:val="14418B" w:themeColor="text2"/>
          <w:sz w:val="28"/>
          <w:szCs w:val="28"/>
          <w:lang w:val="en-US"/>
        </w:rPr>
        <w:t>SWITCH to Solar</w:t>
      </w:r>
      <w:r w:rsidRPr="00360DD5">
        <w:rPr>
          <w:rFonts w:asciiTheme="minorHAnsi" w:hAnsiTheme="minorHAnsi" w:cstheme="minorHAnsi"/>
          <w:b/>
          <w:color w:val="14418B" w:themeColor="text2"/>
          <w:sz w:val="28"/>
          <w:szCs w:val="28"/>
          <w:lang w:val="en-US"/>
        </w:rPr>
        <w:t>”</w:t>
      </w:r>
    </w:p>
    <w:p w14:paraId="0F6C58A6" w14:textId="77777777" w:rsidR="00360DD5" w:rsidRPr="00360DD5" w:rsidRDefault="00360DD5" w:rsidP="001769C1">
      <w:pPr>
        <w:pStyle w:val="ListParagraph"/>
        <w:numPr>
          <w:ilvl w:val="0"/>
          <w:numId w:val="6"/>
        </w:numPr>
        <w:spacing w:after="0" w:line="240" w:lineRule="auto"/>
        <w:rPr>
          <w:rFonts w:asciiTheme="minorHAnsi" w:hAnsiTheme="minorHAnsi" w:cstheme="minorHAnsi"/>
          <w:b/>
          <w:color w:val="14418B" w:themeColor="text2"/>
          <w:sz w:val="32"/>
          <w:szCs w:val="32"/>
          <w:lang w:val="en-US"/>
        </w:rPr>
      </w:pPr>
      <w:r w:rsidRPr="00360DD5">
        <w:rPr>
          <w:rFonts w:asciiTheme="minorHAnsi" w:hAnsiTheme="minorHAnsi" w:cstheme="minorHAnsi"/>
          <w:b/>
          <w:color w:val="14418B" w:themeColor="text2"/>
          <w:sz w:val="32"/>
          <w:szCs w:val="32"/>
          <w:lang w:val="en-US"/>
        </w:rPr>
        <w:t>Background</w:t>
      </w:r>
    </w:p>
    <w:p w14:paraId="4A91881C" w14:textId="77777777" w:rsidR="00360DD5" w:rsidRPr="00360DD5" w:rsidRDefault="00360DD5" w:rsidP="00360DD5">
      <w:pPr>
        <w:spacing w:after="60"/>
        <w:jc w:val="both"/>
        <w:rPr>
          <w:rFonts w:asciiTheme="minorHAnsi" w:hAnsiTheme="minorHAnsi" w:cstheme="minorHAnsi"/>
          <w:sz w:val="20"/>
          <w:szCs w:val="20"/>
        </w:rPr>
      </w:pPr>
    </w:p>
    <w:p w14:paraId="1A13C3C3" w14:textId="1E959E53" w:rsidR="00582EBB" w:rsidRDefault="00D51E82" w:rsidP="003412AE">
      <w:pPr>
        <w:jc w:val="both"/>
        <w:rPr>
          <w:rStyle w:val="normaltextrun"/>
          <w:rFonts w:asciiTheme="minorHAnsi" w:eastAsia="Times New Roman" w:hAnsiTheme="minorHAnsi" w:cstheme="minorHAnsi"/>
          <w:color w:val="14418B" w:themeColor="text2"/>
          <w:sz w:val="24"/>
          <w:szCs w:val="24"/>
        </w:rPr>
      </w:pPr>
      <w:r w:rsidRPr="00D51E82">
        <w:rPr>
          <w:rStyle w:val="normaltextrun"/>
          <w:rFonts w:asciiTheme="minorHAnsi" w:eastAsia="Times New Roman" w:hAnsiTheme="minorHAnsi" w:cstheme="minorHAnsi"/>
          <w:color w:val="14418B" w:themeColor="text2"/>
          <w:sz w:val="24"/>
          <w:szCs w:val="24"/>
        </w:rPr>
        <w:t>People in Need (PIN) is a non-governmental, non-profit organization founded on the ideals of humanism, freedom, equality and solidarity. PIN considers human dignity and freedom to be fundamental values. PIN believes that people anywhere in the world should have the right to make decisions about their lives and to share the rights expressed in the Universal Declaration of Human Rights.</w:t>
      </w:r>
    </w:p>
    <w:p w14:paraId="3436CEC0" w14:textId="0E7ADA42" w:rsidR="00D51E82" w:rsidRPr="00D51E82" w:rsidRDefault="00D51E82" w:rsidP="003412AE">
      <w:pPr>
        <w:jc w:val="both"/>
        <w:rPr>
          <w:rStyle w:val="normaltextrun"/>
          <w:rFonts w:asciiTheme="minorHAnsi" w:eastAsia="Times New Roman" w:hAnsiTheme="minorHAnsi" w:cstheme="minorHAnsi"/>
          <w:color w:val="14418B" w:themeColor="text2"/>
          <w:sz w:val="24"/>
          <w:szCs w:val="24"/>
        </w:rPr>
      </w:pPr>
      <w:r w:rsidRPr="00D51E82">
        <w:rPr>
          <w:rStyle w:val="normaltextrun"/>
          <w:rFonts w:asciiTheme="minorHAnsi" w:eastAsia="Times New Roman" w:hAnsiTheme="minorHAnsi" w:cstheme="minorHAnsi"/>
          <w:color w:val="14418B" w:themeColor="text2"/>
          <w:sz w:val="24"/>
          <w:szCs w:val="24"/>
        </w:rPr>
        <w:t>PIN was established in 1992 by a group of Czech war correspondents who were no longer satisfied with merely relaying information about ongoing conflicts and began sending out aid. It gradually became established as a professional humanitarian organization striving to provide aid in troubled regions and support adherence to human rights around the world.</w:t>
      </w:r>
    </w:p>
    <w:p w14:paraId="35A6658E" w14:textId="77777777" w:rsidR="00D51E82" w:rsidRPr="00D51E82" w:rsidRDefault="00D51E82" w:rsidP="003412AE">
      <w:pPr>
        <w:jc w:val="both"/>
        <w:rPr>
          <w:rStyle w:val="normaltextrun"/>
          <w:rFonts w:asciiTheme="minorHAnsi" w:eastAsia="Times New Roman" w:hAnsiTheme="minorHAnsi" w:cstheme="minorHAnsi"/>
          <w:color w:val="14418B" w:themeColor="text2"/>
          <w:sz w:val="24"/>
          <w:szCs w:val="24"/>
        </w:rPr>
      </w:pPr>
      <w:r w:rsidRPr="00D51E82">
        <w:rPr>
          <w:rStyle w:val="normaltextrun"/>
          <w:rFonts w:asciiTheme="minorHAnsi" w:eastAsia="Times New Roman" w:hAnsiTheme="minorHAnsi" w:cstheme="minorHAnsi"/>
          <w:color w:val="14418B" w:themeColor="text2"/>
          <w:sz w:val="24"/>
          <w:szCs w:val="24"/>
        </w:rPr>
        <w:t>Throughout the 30 years of its existence, People in Need has become one of the biggest non-profit organizations in Central Europe. In addition to humanitarian aid and human rights, it now also targets education and helps people living in social exclusion.</w:t>
      </w:r>
    </w:p>
    <w:p w14:paraId="6D0BB043" w14:textId="79BEDB89" w:rsidR="00360DD5" w:rsidRPr="00EC5FF4" w:rsidRDefault="00D51E82" w:rsidP="003412AE">
      <w:pPr>
        <w:jc w:val="both"/>
        <w:rPr>
          <w:rStyle w:val="eop"/>
          <w:rFonts w:asciiTheme="minorHAnsi" w:eastAsia="Times New Roman" w:hAnsiTheme="minorHAnsi" w:cstheme="minorHAnsi"/>
          <w:color w:val="14418B" w:themeColor="text2"/>
          <w:sz w:val="24"/>
          <w:szCs w:val="24"/>
        </w:rPr>
      </w:pPr>
      <w:r w:rsidRPr="00D51E82">
        <w:rPr>
          <w:rStyle w:val="normaltextrun"/>
          <w:rFonts w:asciiTheme="minorHAnsi" w:eastAsia="Times New Roman" w:hAnsiTheme="minorHAnsi" w:cstheme="minorHAnsi"/>
          <w:color w:val="14418B" w:themeColor="text2"/>
          <w:sz w:val="24"/>
          <w:szCs w:val="24"/>
        </w:rPr>
        <w:t>PIN is part of Alliance2015, a strategic network of seven European non-governmental organizations engaged in humanitarian aid and development projects. This collaboration increases effectiveness, both in working in the target countries and in campaigns aimed at influencing the attitudes of politicians and the general public in Europe.</w:t>
      </w:r>
    </w:p>
    <w:p w14:paraId="7475DC91" w14:textId="77777777" w:rsidR="00360DD5" w:rsidRPr="00360DD5" w:rsidRDefault="00360DD5" w:rsidP="003412AE">
      <w:pPr>
        <w:pStyle w:val="paragraph"/>
        <w:spacing w:before="0" w:beforeAutospacing="0" w:after="0" w:afterAutospacing="0"/>
        <w:jc w:val="both"/>
        <w:textAlignment w:val="baseline"/>
        <w:rPr>
          <w:rStyle w:val="eop"/>
          <w:rFonts w:asciiTheme="minorHAnsi" w:hAnsiTheme="minorHAnsi" w:cstheme="minorHAnsi"/>
          <w:b/>
          <w:bCs/>
          <w:color w:val="14418B" w:themeColor="text2"/>
          <w:u w:val="single"/>
        </w:rPr>
      </w:pPr>
      <w:r w:rsidRPr="00360DD5">
        <w:rPr>
          <w:rStyle w:val="eop"/>
          <w:rFonts w:asciiTheme="minorHAnsi" w:hAnsiTheme="minorHAnsi" w:cstheme="minorHAnsi"/>
          <w:b/>
          <w:bCs/>
          <w:color w:val="14418B" w:themeColor="text2"/>
          <w:u w:val="single"/>
        </w:rPr>
        <w:t>About the project:</w:t>
      </w:r>
    </w:p>
    <w:p w14:paraId="13D4B0F9" w14:textId="77777777" w:rsidR="00360DD5" w:rsidRPr="00360DD5" w:rsidRDefault="00360DD5" w:rsidP="003412AE">
      <w:pPr>
        <w:pStyle w:val="paragraph"/>
        <w:spacing w:before="0" w:beforeAutospacing="0" w:after="0" w:afterAutospacing="0"/>
        <w:jc w:val="both"/>
        <w:textAlignment w:val="baseline"/>
        <w:rPr>
          <w:rFonts w:asciiTheme="minorHAnsi" w:hAnsiTheme="minorHAnsi" w:cstheme="minorHAnsi"/>
          <w:color w:val="14418B" w:themeColor="text2"/>
        </w:rPr>
      </w:pPr>
    </w:p>
    <w:p w14:paraId="0F285501" w14:textId="68BB2BA9" w:rsidR="00D51E82" w:rsidRDefault="00D51E82" w:rsidP="003412AE">
      <w:pPr>
        <w:pStyle w:val="Default"/>
        <w:jc w:val="both"/>
        <w:rPr>
          <w:rStyle w:val="normaltextrun"/>
          <w:rFonts w:asciiTheme="minorHAnsi" w:eastAsia="Times New Roman" w:hAnsiTheme="minorHAnsi" w:cstheme="minorHAnsi"/>
          <w:color w:val="14418B" w:themeColor="text2"/>
          <w:lang w:val="en-GB"/>
        </w:rPr>
      </w:pPr>
      <w:r w:rsidRPr="00D51E82">
        <w:rPr>
          <w:rStyle w:val="normaltextrun"/>
          <w:rFonts w:asciiTheme="minorHAnsi" w:eastAsia="Times New Roman" w:hAnsiTheme="minorHAnsi" w:cstheme="minorHAnsi"/>
          <w:color w:val="14418B" w:themeColor="text2"/>
          <w:lang w:val="en-GB"/>
        </w:rPr>
        <w:t xml:space="preserve">Acknowledging the importance of the </w:t>
      </w:r>
      <w:proofErr w:type="spellStart"/>
      <w:r w:rsidRPr="00D51E82">
        <w:rPr>
          <w:rStyle w:val="normaltextrun"/>
          <w:rFonts w:asciiTheme="minorHAnsi" w:eastAsia="Times New Roman" w:hAnsiTheme="minorHAnsi" w:cstheme="minorHAnsi"/>
          <w:color w:val="14418B" w:themeColor="text2"/>
          <w:lang w:val="en-GB"/>
        </w:rPr>
        <w:t>agri</w:t>
      </w:r>
      <w:proofErr w:type="spellEnd"/>
      <w:r w:rsidRPr="00D51E82">
        <w:rPr>
          <w:rStyle w:val="normaltextrun"/>
          <w:rFonts w:asciiTheme="minorHAnsi" w:eastAsia="Times New Roman" w:hAnsiTheme="minorHAnsi" w:cstheme="minorHAnsi"/>
          <w:color w:val="14418B" w:themeColor="text2"/>
          <w:lang w:val="en-GB"/>
        </w:rPr>
        <w:t xml:space="preserve">-fishery sector in Cambodia, the SWITCH to Solar project was conceptualized by People in Need along with </w:t>
      </w:r>
      <w:proofErr w:type="spellStart"/>
      <w:r w:rsidRPr="00D51E82">
        <w:rPr>
          <w:rStyle w:val="normaltextrun"/>
          <w:rFonts w:asciiTheme="minorHAnsi" w:eastAsia="Times New Roman" w:hAnsiTheme="minorHAnsi" w:cstheme="minorHAnsi"/>
          <w:color w:val="14418B" w:themeColor="text2"/>
          <w:lang w:val="en-GB"/>
        </w:rPr>
        <w:t>EnergyLab</w:t>
      </w:r>
      <w:proofErr w:type="spellEnd"/>
      <w:r w:rsidRPr="00D51E82">
        <w:rPr>
          <w:rStyle w:val="normaltextrun"/>
          <w:rFonts w:asciiTheme="minorHAnsi" w:eastAsia="Times New Roman" w:hAnsiTheme="minorHAnsi" w:cstheme="minorHAnsi"/>
          <w:color w:val="14418B" w:themeColor="text2"/>
          <w:lang w:val="en-GB"/>
        </w:rPr>
        <w:t xml:space="preserve"> and Sevea, and funded by the European Union through the SWITCH-Asia Programme, and the Czech Republic Development Agency (</w:t>
      </w:r>
      <w:proofErr w:type="spellStart"/>
      <w:r w:rsidRPr="00D51E82">
        <w:rPr>
          <w:rStyle w:val="normaltextrun"/>
          <w:rFonts w:asciiTheme="minorHAnsi" w:eastAsia="Times New Roman" w:hAnsiTheme="minorHAnsi" w:cstheme="minorHAnsi"/>
          <w:color w:val="14418B" w:themeColor="text2"/>
          <w:lang w:val="en-GB"/>
        </w:rPr>
        <w:t>CzDA</w:t>
      </w:r>
      <w:proofErr w:type="spellEnd"/>
      <w:r w:rsidRPr="00D51E82">
        <w:rPr>
          <w:rStyle w:val="normaltextrun"/>
          <w:rFonts w:asciiTheme="minorHAnsi" w:eastAsia="Times New Roman" w:hAnsiTheme="minorHAnsi" w:cstheme="minorHAnsi"/>
          <w:color w:val="14418B" w:themeColor="text2"/>
          <w:lang w:val="en-GB"/>
        </w:rPr>
        <w:t xml:space="preserve">). The project is implemented across the Tonle Sap Region of Cambodia to support micro, small, and medium-sized enterprises (MSMEs) to adopt solar-based technologies with the purpose of promoting clean energy and foster green employment in the </w:t>
      </w:r>
      <w:proofErr w:type="spellStart"/>
      <w:r w:rsidRPr="00D51E82">
        <w:rPr>
          <w:rStyle w:val="normaltextrun"/>
          <w:rFonts w:asciiTheme="minorHAnsi" w:eastAsia="Times New Roman" w:hAnsiTheme="minorHAnsi" w:cstheme="minorHAnsi"/>
          <w:color w:val="14418B" w:themeColor="text2"/>
          <w:lang w:val="en-GB"/>
        </w:rPr>
        <w:t>agri</w:t>
      </w:r>
      <w:proofErr w:type="spellEnd"/>
      <w:r w:rsidRPr="00D51E82">
        <w:rPr>
          <w:rStyle w:val="normaltextrun"/>
          <w:rFonts w:asciiTheme="minorHAnsi" w:eastAsia="Times New Roman" w:hAnsiTheme="minorHAnsi" w:cstheme="minorHAnsi"/>
          <w:color w:val="14418B" w:themeColor="text2"/>
          <w:lang w:val="en-GB"/>
        </w:rPr>
        <w:t xml:space="preserve">-fishery sector. The project also aims to support local farmers by educating them on the benefits of using solar-powered technologies which can make their products more sustainable and of high standard quality. </w:t>
      </w:r>
    </w:p>
    <w:p w14:paraId="6F86D7D8" w14:textId="77777777" w:rsidR="00D51E82" w:rsidRPr="00D51E82" w:rsidRDefault="00D51E82" w:rsidP="003412AE">
      <w:pPr>
        <w:pStyle w:val="Default"/>
        <w:jc w:val="both"/>
        <w:rPr>
          <w:rStyle w:val="normaltextrun"/>
          <w:rFonts w:asciiTheme="minorHAnsi" w:eastAsia="Times New Roman" w:hAnsiTheme="minorHAnsi" w:cstheme="minorHAnsi"/>
          <w:color w:val="14418B" w:themeColor="text2"/>
          <w:lang w:val="en-GB"/>
        </w:rPr>
      </w:pPr>
    </w:p>
    <w:p w14:paraId="78098812" w14:textId="77777777" w:rsidR="00D51E82" w:rsidRDefault="00D51E82" w:rsidP="003412AE">
      <w:pPr>
        <w:pStyle w:val="Default"/>
        <w:jc w:val="both"/>
        <w:rPr>
          <w:rStyle w:val="normaltextrun"/>
          <w:rFonts w:asciiTheme="minorHAnsi" w:eastAsia="Times New Roman" w:hAnsiTheme="minorHAnsi" w:cstheme="minorHAnsi"/>
          <w:color w:val="14418B" w:themeColor="text2"/>
          <w:lang w:val="en-GB"/>
        </w:rPr>
      </w:pPr>
      <w:r w:rsidRPr="00D51E82">
        <w:rPr>
          <w:rStyle w:val="normaltextrun"/>
          <w:rFonts w:asciiTheme="minorHAnsi" w:eastAsia="Times New Roman" w:hAnsiTheme="minorHAnsi" w:cstheme="minorHAnsi"/>
          <w:color w:val="14418B" w:themeColor="text2"/>
          <w:lang w:val="en-GB"/>
        </w:rPr>
        <w:t xml:space="preserve">The overall objective of SWITCH to Solar project is to “contribute to sustainable and inclusive economic growth in rural areas of Cambodia by reducing the </w:t>
      </w:r>
      <w:r w:rsidRPr="00D51E82">
        <w:rPr>
          <w:rStyle w:val="normaltextrun"/>
          <w:rFonts w:asciiTheme="minorHAnsi" w:eastAsia="Times New Roman" w:hAnsiTheme="minorHAnsi" w:cstheme="minorHAnsi"/>
          <w:color w:val="14418B" w:themeColor="text2"/>
          <w:lang w:val="en-GB"/>
        </w:rPr>
        <w:lastRenderedPageBreak/>
        <w:t xml:space="preserve">environmental impacts of MSMEs energy consumption and generating green employment opportunities”. </w:t>
      </w:r>
    </w:p>
    <w:p w14:paraId="0121EB55" w14:textId="77777777" w:rsidR="00D51E82" w:rsidRDefault="00D51E82" w:rsidP="003412AE">
      <w:pPr>
        <w:pStyle w:val="Default"/>
        <w:jc w:val="both"/>
        <w:rPr>
          <w:rStyle w:val="normaltextrun"/>
          <w:rFonts w:asciiTheme="minorHAnsi" w:eastAsia="Times New Roman" w:hAnsiTheme="minorHAnsi" w:cstheme="minorHAnsi"/>
          <w:color w:val="14418B" w:themeColor="text2"/>
          <w:lang w:val="en-GB"/>
        </w:rPr>
      </w:pPr>
    </w:p>
    <w:p w14:paraId="13B2471B" w14:textId="0D4DC94A" w:rsidR="00360DD5" w:rsidRPr="00D51E82" w:rsidRDefault="00D51E82" w:rsidP="003412AE">
      <w:pPr>
        <w:pStyle w:val="Default"/>
        <w:jc w:val="both"/>
        <w:rPr>
          <w:rStyle w:val="normaltextrun"/>
          <w:rFonts w:asciiTheme="minorHAnsi" w:eastAsia="Times New Roman" w:hAnsiTheme="minorHAnsi" w:cstheme="minorHAnsi"/>
          <w:color w:val="14418B" w:themeColor="text2"/>
          <w:lang w:val="en-GB"/>
        </w:rPr>
      </w:pPr>
      <w:r w:rsidRPr="00D51E82">
        <w:rPr>
          <w:rStyle w:val="normaltextrun"/>
          <w:rFonts w:asciiTheme="minorHAnsi" w:eastAsia="Times New Roman" w:hAnsiTheme="minorHAnsi" w:cstheme="minorHAnsi"/>
          <w:color w:val="14418B" w:themeColor="text2"/>
          <w:lang w:val="en-GB"/>
        </w:rPr>
        <w:t>The specific objective of the project is “improved consumption patterns and behaviours in rural areas of Cambodia by supporting MSMEs to switch from unsustainable energy to solar energy sources”.</w:t>
      </w:r>
      <w:r w:rsidR="00360DD5" w:rsidRPr="00360DD5">
        <w:rPr>
          <w:rStyle w:val="normaltextrun"/>
          <w:rFonts w:asciiTheme="minorHAnsi" w:hAnsiTheme="minorHAnsi" w:cstheme="minorHAnsi"/>
          <w:color w:val="14418B" w:themeColor="text2"/>
        </w:rPr>
        <w:t xml:space="preserve">  </w:t>
      </w:r>
    </w:p>
    <w:p w14:paraId="36485294" w14:textId="77777777" w:rsidR="00360DD5" w:rsidRPr="00360DD5" w:rsidRDefault="00360DD5" w:rsidP="00360DD5">
      <w:pPr>
        <w:pStyle w:val="paragraph"/>
        <w:spacing w:before="0" w:beforeAutospacing="0" w:after="0" w:afterAutospacing="0"/>
        <w:ind w:left="720"/>
        <w:jc w:val="both"/>
        <w:textAlignment w:val="baseline"/>
        <w:rPr>
          <w:rFonts w:asciiTheme="minorHAnsi" w:hAnsiTheme="minorHAnsi" w:cstheme="minorHAnsi"/>
          <w:color w:val="14418B" w:themeColor="text2"/>
        </w:rPr>
      </w:pPr>
    </w:p>
    <w:p w14:paraId="47C23009" w14:textId="1A3472F0" w:rsidR="00360DD5" w:rsidRDefault="00360DD5" w:rsidP="001769C1">
      <w:pPr>
        <w:pStyle w:val="ListParagraph"/>
        <w:numPr>
          <w:ilvl w:val="0"/>
          <w:numId w:val="6"/>
        </w:numPr>
        <w:spacing w:after="0" w:line="240" w:lineRule="auto"/>
        <w:rPr>
          <w:rFonts w:asciiTheme="minorHAnsi" w:hAnsiTheme="minorHAnsi" w:cstheme="minorHAnsi"/>
          <w:b/>
          <w:color w:val="14418B" w:themeColor="text2"/>
          <w:sz w:val="32"/>
          <w:szCs w:val="32"/>
          <w:lang w:val="en-US"/>
        </w:rPr>
      </w:pPr>
      <w:r w:rsidRPr="00360DD5">
        <w:rPr>
          <w:rFonts w:asciiTheme="minorHAnsi" w:hAnsiTheme="minorHAnsi" w:cstheme="minorHAnsi"/>
          <w:b/>
          <w:color w:val="14418B" w:themeColor="text2"/>
          <w:sz w:val="32"/>
          <w:szCs w:val="32"/>
          <w:lang w:val="en-US"/>
        </w:rPr>
        <w:t>Objective and Scope of the evaluation (Assignment)</w:t>
      </w:r>
    </w:p>
    <w:p w14:paraId="692A27FE" w14:textId="77777777" w:rsidR="00360DD5" w:rsidRPr="00360DD5" w:rsidRDefault="00360DD5" w:rsidP="00360DD5">
      <w:pPr>
        <w:pStyle w:val="ListParagraph"/>
        <w:spacing w:after="0" w:line="240" w:lineRule="auto"/>
        <w:ind w:left="720"/>
        <w:rPr>
          <w:rFonts w:asciiTheme="minorHAnsi" w:hAnsiTheme="minorHAnsi" w:cstheme="minorHAnsi"/>
          <w:b/>
          <w:color w:val="14418B" w:themeColor="text2"/>
          <w:sz w:val="32"/>
          <w:szCs w:val="32"/>
          <w:lang w:val="en-US"/>
        </w:rPr>
      </w:pPr>
    </w:p>
    <w:p w14:paraId="41C57341" w14:textId="6C534985"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 xml:space="preserve">This document outlines the terms of reference for the final evaluation of the SWITCH to Solar project which contributes to the sustainable and inclusive economic growth in rural areas of Cambodia by reducing the environmental impacts of MSMEs' energy consumption and generating green employment opportunities. The evaluation will focus on assessing the achievement of the specific objectives and results of the project from May 2020 to April 2024. The project target areas are the five provinces around the Tonle Sap lake: Kampong </w:t>
      </w:r>
      <w:proofErr w:type="spellStart"/>
      <w:r w:rsidRPr="00EC5FF4">
        <w:rPr>
          <w:rStyle w:val="normaltextrun"/>
          <w:rFonts w:asciiTheme="minorHAnsi" w:eastAsia="Times New Roman" w:hAnsiTheme="minorHAnsi" w:cstheme="minorHAnsi"/>
          <w:color w:val="14418B" w:themeColor="text2"/>
          <w:lang w:val="en-GB"/>
        </w:rPr>
        <w:t>Chhnang</w:t>
      </w:r>
      <w:proofErr w:type="spellEnd"/>
      <w:r w:rsidRPr="00EC5FF4">
        <w:rPr>
          <w:rStyle w:val="normaltextrun"/>
          <w:rFonts w:asciiTheme="minorHAnsi" w:eastAsia="Times New Roman" w:hAnsiTheme="minorHAnsi" w:cstheme="minorHAnsi"/>
          <w:color w:val="14418B" w:themeColor="text2"/>
          <w:lang w:val="en-GB"/>
        </w:rPr>
        <w:t xml:space="preserve">, </w:t>
      </w:r>
      <w:proofErr w:type="spellStart"/>
      <w:r w:rsidRPr="00EC5FF4">
        <w:rPr>
          <w:rStyle w:val="normaltextrun"/>
          <w:rFonts w:asciiTheme="minorHAnsi" w:eastAsia="Times New Roman" w:hAnsiTheme="minorHAnsi" w:cstheme="minorHAnsi"/>
          <w:color w:val="14418B" w:themeColor="text2"/>
          <w:lang w:val="en-GB"/>
        </w:rPr>
        <w:t>Pursat</w:t>
      </w:r>
      <w:proofErr w:type="spellEnd"/>
      <w:r w:rsidRPr="00EC5FF4">
        <w:rPr>
          <w:rStyle w:val="normaltextrun"/>
          <w:rFonts w:asciiTheme="minorHAnsi" w:eastAsia="Times New Roman" w:hAnsiTheme="minorHAnsi" w:cstheme="minorHAnsi"/>
          <w:color w:val="14418B" w:themeColor="text2"/>
          <w:lang w:val="en-GB"/>
        </w:rPr>
        <w:t xml:space="preserve">, Battambang, </w:t>
      </w:r>
      <w:proofErr w:type="spellStart"/>
      <w:r w:rsidRPr="00EC5FF4">
        <w:rPr>
          <w:rStyle w:val="normaltextrun"/>
          <w:rFonts w:asciiTheme="minorHAnsi" w:eastAsia="Times New Roman" w:hAnsiTheme="minorHAnsi" w:cstheme="minorHAnsi"/>
          <w:color w:val="14418B" w:themeColor="text2"/>
          <w:lang w:val="en-GB"/>
        </w:rPr>
        <w:t>Siem</w:t>
      </w:r>
      <w:proofErr w:type="spellEnd"/>
      <w:r w:rsidRPr="00EC5FF4">
        <w:rPr>
          <w:rStyle w:val="normaltextrun"/>
          <w:rFonts w:asciiTheme="minorHAnsi" w:eastAsia="Times New Roman" w:hAnsiTheme="minorHAnsi" w:cstheme="minorHAnsi"/>
          <w:color w:val="14418B" w:themeColor="text2"/>
          <w:lang w:val="en-GB"/>
        </w:rPr>
        <w:t xml:space="preserve"> Reap and Kampong Thom and Phnom Penh.</w:t>
      </w:r>
    </w:p>
    <w:p w14:paraId="4EE35529" w14:textId="77777777" w:rsidR="00EC5FF4" w:rsidRPr="00EC5FF4" w:rsidRDefault="00EC5FF4" w:rsidP="00EC5FF4">
      <w:pPr>
        <w:pStyle w:val="Default"/>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 xml:space="preserve"> </w:t>
      </w:r>
    </w:p>
    <w:p w14:paraId="0246E9DA" w14:textId="77777777" w:rsidR="00EC5FF4" w:rsidRPr="00EC5FF4" w:rsidRDefault="00EC5FF4" w:rsidP="00EC5FF4">
      <w:pPr>
        <w:pStyle w:val="Default"/>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 xml:space="preserve">The objectives of the evaluation are as follow: </w:t>
      </w:r>
    </w:p>
    <w:p w14:paraId="75860F82" w14:textId="77777777" w:rsidR="00EC5FF4" w:rsidRPr="00EC5FF4" w:rsidRDefault="00EC5FF4" w:rsidP="00EC5FF4">
      <w:pPr>
        <w:pStyle w:val="Default"/>
        <w:rPr>
          <w:rStyle w:val="normaltextrun"/>
          <w:rFonts w:asciiTheme="minorHAnsi" w:eastAsia="Times New Roman" w:hAnsiTheme="minorHAnsi" w:cstheme="minorHAnsi"/>
          <w:color w:val="14418B" w:themeColor="text2"/>
          <w:lang w:val="en-GB"/>
        </w:rPr>
      </w:pPr>
    </w:p>
    <w:p w14:paraId="330DDABA" w14:textId="77777777" w:rsidR="00EC5FF4" w:rsidRPr="00EC5FF4" w:rsidRDefault="00EC5FF4" w:rsidP="00EC5FF4">
      <w:pPr>
        <w:pStyle w:val="Default"/>
        <w:rPr>
          <w:rStyle w:val="normaltextrun"/>
          <w:rFonts w:asciiTheme="minorHAnsi" w:eastAsia="Times New Roman" w:hAnsiTheme="minorHAnsi" w:cstheme="minorHAnsi"/>
          <w:b/>
          <w:bCs/>
          <w:color w:val="14418B" w:themeColor="text2"/>
          <w:lang w:val="en-GB"/>
        </w:rPr>
      </w:pPr>
      <w:r w:rsidRPr="00EC5FF4">
        <w:rPr>
          <w:rStyle w:val="normaltextrun"/>
          <w:rFonts w:asciiTheme="minorHAnsi" w:eastAsia="Times New Roman" w:hAnsiTheme="minorHAnsi" w:cstheme="minorHAnsi"/>
          <w:b/>
          <w:bCs/>
          <w:color w:val="14418B" w:themeColor="text2"/>
          <w:lang w:val="en-GB"/>
        </w:rPr>
        <w:t>a. Overall Project</w:t>
      </w:r>
    </w:p>
    <w:p w14:paraId="3FBCED43" w14:textId="4DE6FB75" w:rsidR="00582EBB"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1. Assess the effectiveness and efficiency of the project in achieving its overall and specific objectives.</w:t>
      </w:r>
    </w:p>
    <w:p w14:paraId="77FC8629" w14:textId="0349C2A5"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2. Assess the impact of the project on the business environment for solar technology solutions, including the establishment of synergies among main stakeholders.</w:t>
      </w:r>
    </w:p>
    <w:p w14:paraId="2DB3D4BF" w14:textId="77777777" w:rsidR="00EC5FF4" w:rsidRPr="00EC5FF4" w:rsidRDefault="00EC5FF4" w:rsidP="00EC5FF4">
      <w:pPr>
        <w:pStyle w:val="Default"/>
        <w:rPr>
          <w:rStyle w:val="normaltextrun"/>
          <w:rFonts w:asciiTheme="minorHAnsi" w:eastAsia="Times New Roman" w:hAnsiTheme="minorHAnsi" w:cstheme="minorHAnsi"/>
          <w:color w:val="14418B" w:themeColor="text2"/>
          <w:lang w:val="en-GB"/>
        </w:rPr>
      </w:pPr>
    </w:p>
    <w:p w14:paraId="66F574FB" w14:textId="77777777" w:rsidR="00EC5FF4" w:rsidRPr="00EC5FF4" w:rsidRDefault="00EC5FF4" w:rsidP="00EC5FF4">
      <w:pPr>
        <w:pStyle w:val="Default"/>
        <w:rPr>
          <w:rStyle w:val="normaltextrun"/>
          <w:rFonts w:asciiTheme="minorHAnsi" w:eastAsia="Times New Roman" w:hAnsiTheme="minorHAnsi" w:cstheme="minorHAnsi"/>
          <w:b/>
          <w:bCs/>
          <w:color w:val="14418B" w:themeColor="text2"/>
          <w:lang w:val="en-GB"/>
        </w:rPr>
      </w:pPr>
      <w:r w:rsidRPr="00EC5FF4">
        <w:rPr>
          <w:rStyle w:val="normaltextrun"/>
          <w:rFonts w:asciiTheme="minorHAnsi" w:eastAsia="Times New Roman" w:hAnsiTheme="minorHAnsi" w:cstheme="minorHAnsi"/>
          <w:b/>
          <w:bCs/>
          <w:color w:val="14418B" w:themeColor="text2"/>
          <w:lang w:val="en-GB"/>
        </w:rPr>
        <w:t>b. MSMEs and Farmers</w:t>
      </w:r>
    </w:p>
    <w:p w14:paraId="7195B9F7" w14:textId="3B02643F"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 xml:space="preserve">1. Evaluate the impact of the project on the consumption patterns and </w:t>
      </w:r>
      <w:r w:rsidR="005A2D1C" w:rsidRPr="00EC5FF4">
        <w:rPr>
          <w:rStyle w:val="normaltextrun"/>
          <w:rFonts w:asciiTheme="minorHAnsi" w:eastAsia="Times New Roman" w:hAnsiTheme="minorHAnsi" w:cstheme="minorHAnsi"/>
          <w:color w:val="14418B" w:themeColor="text2"/>
          <w:lang w:val="en-GB"/>
        </w:rPr>
        <w:t>behaviours</w:t>
      </w:r>
      <w:r w:rsidRPr="00EC5FF4">
        <w:rPr>
          <w:rStyle w:val="normaltextrun"/>
          <w:rFonts w:asciiTheme="minorHAnsi" w:eastAsia="Times New Roman" w:hAnsiTheme="minorHAnsi" w:cstheme="minorHAnsi"/>
          <w:color w:val="14418B" w:themeColor="text2"/>
          <w:lang w:val="en-GB"/>
        </w:rPr>
        <w:t xml:space="preserve"> of MSMEs and customers in rural areas of Cambodia.</w:t>
      </w:r>
    </w:p>
    <w:p w14:paraId="180C3171"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2. Evaluate the level of improved awareness and access to solar energy devices, financing options, and customer services among targeted MSMEs and consumers.</w:t>
      </w:r>
    </w:p>
    <w:p w14:paraId="26D18781" w14:textId="77777777" w:rsidR="00EC5FF4" w:rsidRPr="00EC5FF4" w:rsidRDefault="00EC5FF4" w:rsidP="00EC5FF4">
      <w:pPr>
        <w:pStyle w:val="Default"/>
        <w:rPr>
          <w:rStyle w:val="normaltextrun"/>
          <w:rFonts w:asciiTheme="minorHAnsi" w:eastAsia="Times New Roman" w:hAnsiTheme="minorHAnsi" w:cstheme="minorHAnsi"/>
          <w:color w:val="14418B" w:themeColor="text2"/>
          <w:lang w:val="en-GB"/>
        </w:rPr>
      </w:pPr>
    </w:p>
    <w:p w14:paraId="4F483654" w14:textId="77777777" w:rsidR="00EC5FF4" w:rsidRPr="00EC5FF4" w:rsidRDefault="00EC5FF4" w:rsidP="00EC5FF4">
      <w:pPr>
        <w:pStyle w:val="Default"/>
        <w:rPr>
          <w:rStyle w:val="normaltextrun"/>
          <w:rFonts w:asciiTheme="minorHAnsi" w:eastAsia="Times New Roman" w:hAnsiTheme="minorHAnsi" w:cstheme="minorHAnsi"/>
          <w:b/>
          <w:bCs/>
          <w:color w:val="14418B" w:themeColor="text2"/>
          <w:lang w:val="en-GB"/>
        </w:rPr>
      </w:pPr>
      <w:r w:rsidRPr="00EC5FF4">
        <w:rPr>
          <w:rStyle w:val="normaltextrun"/>
          <w:rFonts w:asciiTheme="minorHAnsi" w:eastAsia="Times New Roman" w:hAnsiTheme="minorHAnsi" w:cstheme="minorHAnsi"/>
          <w:b/>
          <w:bCs/>
          <w:color w:val="14418B" w:themeColor="text2"/>
          <w:lang w:val="en-GB"/>
        </w:rPr>
        <w:t>c. Solar Technology Providers</w:t>
      </w:r>
    </w:p>
    <w:p w14:paraId="205925E2"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 xml:space="preserve">1. Examine the extent to which business models and technology solutions have been designed, demonstrated, and promoted to scale for </w:t>
      </w:r>
      <w:proofErr w:type="spellStart"/>
      <w:r w:rsidRPr="00EC5FF4">
        <w:rPr>
          <w:rStyle w:val="normaltextrun"/>
          <w:rFonts w:asciiTheme="minorHAnsi" w:eastAsia="Times New Roman" w:hAnsiTheme="minorHAnsi" w:cstheme="minorHAnsi"/>
          <w:color w:val="14418B" w:themeColor="text2"/>
          <w:lang w:val="en-GB"/>
        </w:rPr>
        <w:t>agri</w:t>
      </w:r>
      <w:proofErr w:type="spellEnd"/>
      <w:r w:rsidRPr="00EC5FF4">
        <w:rPr>
          <w:rStyle w:val="normaltextrun"/>
          <w:rFonts w:asciiTheme="minorHAnsi" w:eastAsia="Times New Roman" w:hAnsiTheme="minorHAnsi" w:cstheme="minorHAnsi"/>
          <w:color w:val="14418B" w:themeColor="text2"/>
          <w:lang w:val="en-GB"/>
        </w:rPr>
        <w:t xml:space="preserve">-/fishery </w:t>
      </w:r>
      <w:proofErr w:type="spellStart"/>
      <w:r w:rsidRPr="00EC5FF4">
        <w:rPr>
          <w:rStyle w:val="normaltextrun"/>
          <w:rFonts w:asciiTheme="minorHAnsi" w:eastAsia="Times New Roman" w:hAnsiTheme="minorHAnsi" w:cstheme="minorHAnsi"/>
          <w:color w:val="14418B" w:themeColor="text2"/>
          <w:lang w:val="en-GB"/>
        </w:rPr>
        <w:t>MSMEs</w:t>
      </w:r>
      <w:proofErr w:type="spellEnd"/>
      <w:r w:rsidRPr="00EC5FF4">
        <w:rPr>
          <w:rStyle w:val="normaltextrun"/>
          <w:rFonts w:asciiTheme="minorHAnsi" w:eastAsia="Times New Roman" w:hAnsiTheme="minorHAnsi" w:cstheme="minorHAnsi"/>
          <w:color w:val="14418B" w:themeColor="text2"/>
          <w:lang w:val="en-GB"/>
        </w:rPr>
        <w:t>' specific needs.</w:t>
      </w:r>
    </w:p>
    <w:p w14:paraId="170F2220"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2. Assess the capacity building efforts and impact of strengthening local solar technology providers/entrepreneurs.</w:t>
      </w:r>
    </w:p>
    <w:p w14:paraId="3A9CE2FE"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p>
    <w:p w14:paraId="2FBCFB0C" w14:textId="77777777" w:rsidR="00EC5FF4" w:rsidRPr="00EC5FF4" w:rsidRDefault="00EC5FF4" w:rsidP="003412AE">
      <w:pPr>
        <w:pStyle w:val="Default"/>
        <w:jc w:val="both"/>
        <w:rPr>
          <w:rStyle w:val="normaltextrun"/>
          <w:rFonts w:asciiTheme="minorHAnsi" w:eastAsia="Times New Roman" w:hAnsiTheme="minorHAnsi" w:cstheme="minorHAnsi"/>
          <w:b/>
          <w:bCs/>
          <w:color w:val="14418B" w:themeColor="text2"/>
          <w:lang w:val="en-GB"/>
        </w:rPr>
      </w:pPr>
      <w:r w:rsidRPr="00EC5FF4">
        <w:rPr>
          <w:rStyle w:val="normaltextrun"/>
          <w:rFonts w:asciiTheme="minorHAnsi" w:eastAsia="Times New Roman" w:hAnsiTheme="minorHAnsi" w:cstheme="minorHAnsi"/>
          <w:b/>
          <w:bCs/>
          <w:color w:val="14418B" w:themeColor="text2"/>
          <w:lang w:val="en-GB"/>
        </w:rPr>
        <w:t xml:space="preserve">d. Impact/Effectiveness/Challenges and Recommendations  </w:t>
      </w:r>
    </w:p>
    <w:p w14:paraId="7FF7CDDA"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1. Identify the key challenges and lessons learned from the project implementation.</w:t>
      </w:r>
    </w:p>
    <w:p w14:paraId="60A123DF"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lastRenderedPageBreak/>
        <w:t xml:space="preserve">2. Provide recommendations for future interventions on how to scale solar technologies </w:t>
      </w:r>
    </w:p>
    <w:p w14:paraId="20EA0FA2"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p>
    <w:p w14:paraId="4E6689B9" w14:textId="77777777" w:rsidR="00EC5FF4" w:rsidRPr="00EC5FF4" w:rsidRDefault="00EC5FF4" w:rsidP="003412AE">
      <w:pPr>
        <w:pStyle w:val="Default"/>
        <w:jc w:val="both"/>
        <w:rPr>
          <w:rStyle w:val="normaltextrun"/>
          <w:rFonts w:asciiTheme="minorHAnsi" w:eastAsia="Times New Roman" w:hAnsiTheme="minorHAnsi" w:cstheme="minorHAnsi"/>
          <w:b/>
          <w:bCs/>
          <w:color w:val="14418B" w:themeColor="text2"/>
          <w:lang w:val="en-GB"/>
        </w:rPr>
      </w:pPr>
      <w:r w:rsidRPr="00EC5FF4">
        <w:rPr>
          <w:rStyle w:val="normaltextrun"/>
          <w:rFonts w:asciiTheme="minorHAnsi" w:eastAsia="Times New Roman" w:hAnsiTheme="minorHAnsi" w:cstheme="minorHAnsi"/>
          <w:b/>
          <w:bCs/>
          <w:color w:val="14418B" w:themeColor="text2"/>
          <w:lang w:val="en-GB"/>
        </w:rPr>
        <w:t>Deliverables:</w:t>
      </w:r>
    </w:p>
    <w:p w14:paraId="4EBE702C"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1. Final evaluation report including an executive summary, methodologies, findings, and recommendations.</w:t>
      </w:r>
    </w:p>
    <w:p w14:paraId="7AE22C63"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2. Presentation of evaluation findings and recommendations to project stakeholders.</w:t>
      </w:r>
    </w:p>
    <w:p w14:paraId="0721E387" w14:textId="6F4AD9E0" w:rsidR="00EC5FF4" w:rsidRDefault="00EC5FF4" w:rsidP="003412AE">
      <w:pPr>
        <w:pStyle w:val="Default"/>
        <w:jc w:val="both"/>
        <w:rPr>
          <w:rStyle w:val="normaltextrun"/>
          <w:rFonts w:asciiTheme="minorHAnsi" w:eastAsia="Times New Roman" w:hAnsiTheme="minorHAnsi" w:cstheme="minorHAnsi"/>
          <w:color w:val="14418B" w:themeColor="text2"/>
          <w:lang w:val="en-GB"/>
        </w:rPr>
      </w:pPr>
      <w:r w:rsidRPr="00EC5FF4">
        <w:rPr>
          <w:rStyle w:val="normaltextrun"/>
          <w:rFonts w:asciiTheme="minorHAnsi" w:eastAsia="Times New Roman" w:hAnsiTheme="minorHAnsi" w:cstheme="minorHAnsi"/>
          <w:color w:val="14418B" w:themeColor="text2"/>
          <w:lang w:val="en-GB"/>
        </w:rPr>
        <w:t>3. Monitoring and evaluation toolkit for future interventions in the field of sustainable energy and MSME development in rural areas of Cambodia.</w:t>
      </w:r>
    </w:p>
    <w:p w14:paraId="2595636F" w14:textId="77777777" w:rsidR="00EC5FF4" w:rsidRPr="00EC5FF4" w:rsidRDefault="00EC5FF4" w:rsidP="003412AE">
      <w:pPr>
        <w:pStyle w:val="Default"/>
        <w:jc w:val="both"/>
        <w:rPr>
          <w:rStyle w:val="normaltextrun"/>
          <w:rFonts w:asciiTheme="minorHAnsi" w:eastAsia="Times New Roman" w:hAnsiTheme="minorHAnsi" w:cstheme="minorHAnsi"/>
          <w:color w:val="14418B" w:themeColor="text2"/>
          <w:lang w:val="en-GB"/>
        </w:rPr>
      </w:pPr>
    </w:p>
    <w:p w14:paraId="6C60F82B" w14:textId="5542CFCD" w:rsidR="00360DD5" w:rsidRDefault="00360DD5" w:rsidP="003412AE">
      <w:pPr>
        <w:pStyle w:val="ListParagraph"/>
        <w:numPr>
          <w:ilvl w:val="0"/>
          <w:numId w:val="6"/>
        </w:numPr>
        <w:spacing w:after="0" w:line="240" w:lineRule="auto"/>
        <w:jc w:val="both"/>
        <w:rPr>
          <w:rFonts w:asciiTheme="minorHAnsi" w:hAnsiTheme="minorHAnsi" w:cstheme="minorHAnsi"/>
          <w:b/>
          <w:color w:val="14418B" w:themeColor="text2"/>
          <w:sz w:val="32"/>
          <w:szCs w:val="32"/>
          <w:lang w:val="en-US"/>
        </w:rPr>
      </w:pPr>
      <w:r w:rsidRPr="00360DD5">
        <w:rPr>
          <w:rFonts w:asciiTheme="minorHAnsi" w:hAnsiTheme="minorHAnsi" w:cstheme="minorHAnsi"/>
          <w:b/>
          <w:color w:val="14418B" w:themeColor="text2"/>
          <w:sz w:val="32"/>
          <w:szCs w:val="32"/>
          <w:lang w:val="en-US"/>
        </w:rPr>
        <w:t>Key evaluation questions</w:t>
      </w:r>
    </w:p>
    <w:p w14:paraId="7F2AC5C2" w14:textId="7C5DCDFB" w:rsidR="00FC0FFC" w:rsidRDefault="00FC0FFC" w:rsidP="003412AE">
      <w:pPr>
        <w:spacing w:after="0" w:line="240" w:lineRule="auto"/>
        <w:jc w:val="both"/>
        <w:rPr>
          <w:rFonts w:asciiTheme="minorHAnsi" w:hAnsiTheme="minorHAnsi" w:cstheme="minorHAnsi"/>
          <w:b/>
          <w:color w:val="14418B" w:themeColor="text2"/>
          <w:sz w:val="32"/>
          <w:szCs w:val="32"/>
          <w:lang w:val="en-US"/>
        </w:rPr>
      </w:pPr>
    </w:p>
    <w:p w14:paraId="5969BEAC"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1. How effective are the designed technologies in meeting MSMEs operational needs?</w:t>
      </w:r>
    </w:p>
    <w:p w14:paraId="48C4B755"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 xml:space="preserve">2. How effective are the business models in scaling technology adoption?  3. To what extent were local solar technology providers/entrepreneurs able to strengthen their capacity and expand their operations? Did they effectively reach </w:t>
      </w:r>
      <w:proofErr w:type="spellStart"/>
      <w:r w:rsidRPr="00FC0FFC">
        <w:rPr>
          <w:rStyle w:val="normaltextrun"/>
          <w:rFonts w:asciiTheme="minorHAnsi" w:eastAsia="Times New Roman" w:hAnsiTheme="minorHAnsi" w:cstheme="minorHAnsi"/>
          <w:color w:val="14418B" w:themeColor="text2"/>
          <w:sz w:val="24"/>
          <w:szCs w:val="24"/>
        </w:rPr>
        <w:t>MSMEs</w:t>
      </w:r>
      <w:proofErr w:type="spellEnd"/>
      <w:r w:rsidRPr="00FC0FFC">
        <w:rPr>
          <w:rStyle w:val="normaltextrun"/>
          <w:rFonts w:asciiTheme="minorHAnsi" w:eastAsia="Times New Roman" w:hAnsiTheme="minorHAnsi" w:cstheme="minorHAnsi"/>
          <w:color w:val="14418B" w:themeColor="text2"/>
          <w:sz w:val="24"/>
          <w:szCs w:val="24"/>
        </w:rPr>
        <w:t xml:space="preserve"> in the </w:t>
      </w:r>
      <w:proofErr w:type="spellStart"/>
      <w:r w:rsidRPr="00FC0FFC">
        <w:rPr>
          <w:rStyle w:val="normaltextrun"/>
          <w:rFonts w:asciiTheme="minorHAnsi" w:eastAsia="Times New Roman" w:hAnsiTheme="minorHAnsi" w:cstheme="minorHAnsi"/>
          <w:color w:val="14418B" w:themeColor="text2"/>
          <w:sz w:val="24"/>
          <w:szCs w:val="24"/>
        </w:rPr>
        <w:t>agri</w:t>
      </w:r>
      <w:proofErr w:type="spellEnd"/>
      <w:r w:rsidRPr="00FC0FFC">
        <w:rPr>
          <w:rStyle w:val="normaltextrun"/>
          <w:rFonts w:asciiTheme="minorHAnsi" w:eastAsia="Times New Roman" w:hAnsiTheme="minorHAnsi" w:cstheme="minorHAnsi"/>
          <w:color w:val="14418B" w:themeColor="text2"/>
          <w:sz w:val="24"/>
          <w:szCs w:val="24"/>
        </w:rPr>
        <w:t>-/fisheries sector? What were the challenges faced and how were they overcome?</w:t>
      </w:r>
    </w:p>
    <w:p w14:paraId="3DBA1278"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 xml:space="preserve">4. What was the level of awareness among targeted MSMEs and consumers regarding solar technologies benefits, financing options, and customer services? Did they have improved access to these resources? Were there any barriers hindering their access and awareness? what project activities have more impact on these </w:t>
      </w:r>
      <w:proofErr w:type="gramStart"/>
      <w:r w:rsidRPr="00FC0FFC">
        <w:rPr>
          <w:rStyle w:val="normaltextrun"/>
          <w:rFonts w:asciiTheme="minorHAnsi" w:eastAsia="Times New Roman" w:hAnsiTheme="minorHAnsi" w:cstheme="minorHAnsi"/>
          <w:color w:val="14418B" w:themeColor="text2"/>
          <w:sz w:val="24"/>
          <w:szCs w:val="24"/>
        </w:rPr>
        <w:t>results(</w:t>
      </w:r>
      <w:proofErr w:type="gramEnd"/>
      <w:r w:rsidRPr="00FC0FFC">
        <w:rPr>
          <w:rStyle w:val="normaltextrun"/>
          <w:rFonts w:asciiTheme="minorHAnsi" w:eastAsia="Times New Roman" w:hAnsiTheme="minorHAnsi" w:cstheme="minorHAnsi"/>
          <w:color w:val="14418B" w:themeColor="text2"/>
          <w:sz w:val="24"/>
          <w:szCs w:val="24"/>
        </w:rPr>
        <w:t xml:space="preserve">Value for money of the activities) ?  </w:t>
      </w:r>
    </w:p>
    <w:p w14:paraId="26635039"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5. How has the project influenced the business environment for solar technology solutions in the project area? Have synergies been established among the main stakeholders? What were the main achievements and challenges in this regard?</w:t>
      </w:r>
    </w:p>
    <w:p w14:paraId="4B097140"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6. Overall, what are the main lessons learned from the project implementation? What are the key recommendations for future projects aiming to promote and scale up sustainable energy consumption and green employment opportunities in rural areas of Cambodia?</w:t>
      </w:r>
    </w:p>
    <w:p w14:paraId="444A7639"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7. Which practices and insights have been obtained from other SEA' projects that can be applied to conduct a comparative analysis of the best practices and lessons learned?</w:t>
      </w:r>
    </w:p>
    <w:p w14:paraId="77A6379A"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8. How can we increase access to the project for women entrepreneurs, farmers, people with disabilities, and minorities during the next project implementation?</w:t>
      </w:r>
    </w:p>
    <w:p w14:paraId="3EB0196A" w14:textId="7C7AABC5" w:rsidR="00FC0FFC" w:rsidRPr="00FC0FFC" w:rsidRDefault="000C5475" w:rsidP="003412AE">
      <w:pPr>
        <w:jc w:val="both"/>
        <w:rPr>
          <w:rStyle w:val="normaltextrun"/>
          <w:rFonts w:asciiTheme="minorHAnsi" w:eastAsia="Times New Roman" w:hAnsiTheme="minorHAnsi" w:cstheme="minorHAnsi"/>
          <w:color w:val="14418B" w:themeColor="text2"/>
          <w:sz w:val="24"/>
          <w:szCs w:val="24"/>
        </w:rPr>
      </w:pPr>
      <w:r>
        <w:rPr>
          <w:rStyle w:val="normaltextrun"/>
          <w:rFonts w:asciiTheme="minorHAnsi" w:eastAsia="Times New Roman" w:hAnsiTheme="minorHAnsi" w:cstheme="minorHAnsi"/>
          <w:color w:val="14418B" w:themeColor="text2"/>
          <w:sz w:val="24"/>
          <w:szCs w:val="24"/>
        </w:rPr>
        <w:t>9</w:t>
      </w:r>
      <w:r w:rsidR="00FC0FFC" w:rsidRPr="00FC0FFC">
        <w:rPr>
          <w:rStyle w:val="normaltextrun"/>
          <w:rFonts w:asciiTheme="minorHAnsi" w:eastAsia="Times New Roman" w:hAnsiTheme="minorHAnsi" w:cstheme="minorHAnsi"/>
          <w:color w:val="14418B" w:themeColor="text2"/>
          <w:sz w:val="24"/>
          <w:szCs w:val="24"/>
        </w:rPr>
        <w:t>. Which technologies have the potentials for scaling up to larger investment? And what are the opportunities?</w:t>
      </w:r>
    </w:p>
    <w:p w14:paraId="04CBC4C3" w14:textId="69305555" w:rsidR="00FC0FFC" w:rsidRPr="00FC0FFC" w:rsidRDefault="000C5475" w:rsidP="003412AE">
      <w:pPr>
        <w:jc w:val="both"/>
        <w:rPr>
          <w:rStyle w:val="normaltextrun"/>
          <w:rFonts w:asciiTheme="minorHAnsi" w:eastAsia="Times New Roman" w:hAnsiTheme="minorHAnsi" w:cstheme="minorHAnsi"/>
          <w:color w:val="14418B" w:themeColor="text2"/>
          <w:sz w:val="24"/>
          <w:szCs w:val="24"/>
        </w:rPr>
      </w:pPr>
      <w:r>
        <w:rPr>
          <w:rStyle w:val="normaltextrun"/>
          <w:rFonts w:asciiTheme="minorHAnsi" w:eastAsia="Times New Roman" w:hAnsiTheme="minorHAnsi" w:cstheme="minorHAnsi"/>
          <w:color w:val="14418B" w:themeColor="text2"/>
          <w:sz w:val="24"/>
          <w:szCs w:val="24"/>
        </w:rPr>
        <w:lastRenderedPageBreak/>
        <w:t>10</w:t>
      </w:r>
      <w:r w:rsidR="00FC0FFC" w:rsidRPr="00FC0FFC">
        <w:rPr>
          <w:rStyle w:val="normaltextrun"/>
          <w:rFonts w:asciiTheme="minorHAnsi" w:eastAsia="Times New Roman" w:hAnsiTheme="minorHAnsi" w:cstheme="minorHAnsi"/>
          <w:color w:val="14418B" w:themeColor="text2"/>
          <w:sz w:val="24"/>
          <w:szCs w:val="24"/>
        </w:rPr>
        <w:t xml:space="preserve">. What is the perception and feedback from relevant ministries? </w:t>
      </w:r>
    </w:p>
    <w:p w14:paraId="0C737511" w14:textId="0BE0791F" w:rsidR="00360DD5" w:rsidRDefault="00360DD5" w:rsidP="003412AE">
      <w:pPr>
        <w:pStyle w:val="ListParagraph"/>
        <w:numPr>
          <w:ilvl w:val="0"/>
          <w:numId w:val="6"/>
        </w:numPr>
        <w:spacing w:after="0" w:line="240" w:lineRule="auto"/>
        <w:jc w:val="both"/>
        <w:rPr>
          <w:rFonts w:asciiTheme="minorHAnsi" w:hAnsiTheme="minorHAnsi" w:cstheme="minorHAnsi"/>
          <w:b/>
          <w:color w:val="14418B" w:themeColor="text2"/>
          <w:sz w:val="32"/>
          <w:szCs w:val="32"/>
          <w:lang w:val="en-US"/>
        </w:rPr>
      </w:pPr>
      <w:r w:rsidRPr="00360DD5">
        <w:rPr>
          <w:rFonts w:asciiTheme="minorHAnsi" w:hAnsiTheme="minorHAnsi" w:cstheme="minorHAnsi"/>
          <w:b/>
          <w:color w:val="14418B" w:themeColor="text2"/>
          <w:sz w:val="32"/>
          <w:szCs w:val="32"/>
          <w:lang w:val="en-US"/>
        </w:rPr>
        <w:t xml:space="preserve">Methodology </w:t>
      </w:r>
    </w:p>
    <w:p w14:paraId="3D935827" w14:textId="77777777" w:rsidR="00360DD5" w:rsidRPr="00360DD5" w:rsidRDefault="00360DD5" w:rsidP="003412AE">
      <w:pPr>
        <w:pStyle w:val="ListParagraph"/>
        <w:spacing w:after="0" w:line="240" w:lineRule="auto"/>
        <w:ind w:left="720"/>
        <w:jc w:val="both"/>
        <w:rPr>
          <w:rFonts w:asciiTheme="minorHAnsi" w:hAnsiTheme="minorHAnsi" w:cstheme="minorHAnsi"/>
          <w:b/>
          <w:color w:val="14418B" w:themeColor="text2"/>
          <w:sz w:val="16"/>
          <w:szCs w:val="16"/>
          <w:lang w:val="en-US"/>
        </w:rPr>
      </w:pPr>
    </w:p>
    <w:p w14:paraId="4F7955A0" w14:textId="77777777" w:rsidR="00FC0FFC" w:rsidRPr="00FC0FFC" w:rsidRDefault="00FC0FFC" w:rsidP="003412AE">
      <w:pPr>
        <w:jc w:val="both"/>
        <w:rPr>
          <w:rStyle w:val="normaltextrun"/>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The consultant will use a mixed-methods approach, including qualitative and quantitative data collection and analysis, utilizing a combination of primary and secondary data sources, such as interviews, surveys, and program documents. The consultant should ensure the use of appropriate sampling techniques and statistical analysis and use participatory approaches for stakeholder engagement and validation of findings.</w:t>
      </w:r>
    </w:p>
    <w:p w14:paraId="77F53743" w14:textId="6F706565" w:rsidR="00360DD5" w:rsidRPr="00FC0FFC" w:rsidRDefault="00FC0FFC" w:rsidP="003412AE">
      <w:pPr>
        <w:jc w:val="both"/>
        <w:rPr>
          <w:rFonts w:asciiTheme="minorHAnsi" w:eastAsia="Times New Roman" w:hAnsiTheme="minorHAnsi" w:cstheme="minorHAnsi"/>
          <w:color w:val="14418B" w:themeColor="text2"/>
          <w:sz w:val="24"/>
          <w:szCs w:val="24"/>
        </w:rPr>
      </w:pPr>
      <w:r w:rsidRPr="00FC0FFC">
        <w:rPr>
          <w:rStyle w:val="normaltextrun"/>
          <w:rFonts w:asciiTheme="minorHAnsi" w:eastAsia="Times New Roman" w:hAnsiTheme="minorHAnsi" w:cstheme="minorHAnsi"/>
          <w:color w:val="14418B" w:themeColor="text2"/>
          <w:sz w:val="24"/>
          <w:szCs w:val="24"/>
        </w:rPr>
        <w:t xml:space="preserve">The consultant should organize interviews with relevant project stakeholders and project partner organisations such as Sevea Consulting, </w:t>
      </w:r>
      <w:proofErr w:type="spellStart"/>
      <w:r w:rsidRPr="00FC0FFC">
        <w:rPr>
          <w:rStyle w:val="normaltextrun"/>
          <w:rFonts w:asciiTheme="minorHAnsi" w:eastAsia="Times New Roman" w:hAnsiTheme="minorHAnsi" w:cstheme="minorHAnsi"/>
          <w:color w:val="14418B" w:themeColor="text2"/>
          <w:sz w:val="24"/>
          <w:szCs w:val="24"/>
        </w:rPr>
        <w:t>EnergyLab</w:t>
      </w:r>
      <w:proofErr w:type="spellEnd"/>
      <w:r w:rsidRPr="00FC0FFC">
        <w:rPr>
          <w:rStyle w:val="normaltextrun"/>
          <w:rFonts w:asciiTheme="minorHAnsi" w:eastAsia="Times New Roman" w:hAnsiTheme="minorHAnsi" w:cstheme="minorHAnsi"/>
          <w:color w:val="14418B" w:themeColor="text2"/>
          <w:sz w:val="24"/>
          <w:szCs w:val="24"/>
        </w:rPr>
        <w:t>, provincial authorities, Solar Technology Providers (STPs)/entrepreneurs and MSMEs.</w:t>
      </w:r>
    </w:p>
    <w:p w14:paraId="06EC8DEF" w14:textId="1555F510" w:rsidR="00360DD5" w:rsidRPr="00360DD5" w:rsidRDefault="00360DD5" w:rsidP="003412AE">
      <w:pPr>
        <w:jc w:val="both"/>
        <w:rPr>
          <w:rFonts w:asciiTheme="minorHAnsi" w:hAnsiTheme="minorHAnsi" w:cstheme="minorHAnsi"/>
          <w:b/>
          <w:bCs/>
          <w:color w:val="14418B" w:themeColor="text2"/>
          <w:sz w:val="24"/>
          <w:szCs w:val="24"/>
          <w:lang w:val="en-US"/>
        </w:rPr>
      </w:pPr>
      <w:r w:rsidRPr="00360DD5">
        <w:rPr>
          <w:rFonts w:asciiTheme="minorHAnsi" w:hAnsiTheme="minorHAnsi" w:cstheme="minorHAnsi"/>
          <w:b/>
          <w:bCs/>
          <w:color w:val="14418B" w:themeColor="text2"/>
          <w:sz w:val="24"/>
          <w:szCs w:val="24"/>
          <w:lang w:val="en-US"/>
        </w:rPr>
        <w:t>Data Protection</w:t>
      </w:r>
    </w:p>
    <w:p w14:paraId="762404A4" w14:textId="1DA713B2"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The data collection process is the responsibility of the evaluator; however, PIN will oversee and follow up on the data collection process, and the project partners will help facilitate communication with the project stakeholders and </w:t>
      </w:r>
      <w:r w:rsidRPr="00360DD5">
        <w:rPr>
          <w:rStyle w:val="eop"/>
          <w:rFonts w:asciiTheme="minorHAnsi" w:hAnsiTheme="minorHAnsi" w:cstheme="minorHAnsi"/>
          <w:color w:val="14418B" w:themeColor="text2"/>
          <w:sz w:val="24"/>
          <w:szCs w:val="24"/>
          <w:lang w:val="en-US"/>
        </w:rPr>
        <w:t>people supported by the project</w:t>
      </w:r>
      <w:r w:rsidRPr="00360DD5">
        <w:rPr>
          <w:rFonts w:asciiTheme="minorHAnsi" w:hAnsiTheme="minorHAnsi" w:cstheme="minorHAnsi"/>
          <w:color w:val="14418B" w:themeColor="text2"/>
          <w:sz w:val="24"/>
          <w:szCs w:val="24"/>
          <w:lang w:val="en-US"/>
        </w:rPr>
        <w:t xml:space="preserve">. </w:t>
      </w:r>
    </w:p>
    <w:p w14:paraId="5ED30754" w14:textId="485F86DB" w:rsidR="00360DD5" w:rsidRDefault="00360DD5" w:rsidP="003412AE">
      <w:pPr>
        <w:spacing w:line="259" w:lineRule="auto"/>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When dealing with personal data, PIN follows Guidelines on Processing Personal Data and The Principles of Work with Personal Data (in accordance with the GDPR). PIN’s MEAL team will provide guidance, specifically related to data collected for the purpose of this Evaluation. In line with the guidance, the evaluation team will make clear to all participating stakeholders that they are under no obligation to participate in the evaluation data collection activities. All participants will be assured that there will be no negative consequences if they choose not to participate. The data collection team will inform respondents about acquiring their data for PIN and obtain informed consent from the participants. In case any special category data (e.g. health, ethnicity, religion, etc.) are collected that was not collected by PIN during beneficiary registration and/or no written consent was obtained, the evaluation team shall obtain signed consent. The evaluation team will ensure prior permission is received for taking and use of visual images for specific purposes. The evaluation team will ensure the visual data is protected and used for agreed purposes only. In particular, the Evaluator will employ robust data security measures (related to storing and sharing datasets containing personal information) to further ensure participants’ confidentiality and anonymity.</w:t>
      </w:r>
    </w:p>
    <w:p w14:paraId="6B4664F7" w14:textId="12854C71" w:rsidR="00360DD5" w:rsidRPr="00FC0FFC" w:rsidRDefault="00360DD5" w:rsidP="003412AE">
      <w:pPr>
        <w:numPr>
          <w:ilvl w:val="0"/>
          <w:numId w:val="6"/>
        </w:numPr>
        <w:spacing w:after="0" w:line="240" w:lineRule="auto"/>
        <w:jc w:val="both"/>
        <w:rPr>
          <w:rFonts w:asciiTheme="minorHAnsi" w:hAnsiTheme="minorHAnsi" w:cstheme="minorHAnsi"/>
          <w:color w:val="14418B" w:themeColor="text2"/>
          <w:sz w:val="32"/>
          <w:szCs w:val="32"/>
          <w:lang w:val="en-US"/>
        </w:rPr>
      </w:pPr>
      <w:r w:rsidRPr="00360DD5">
        <w:rPr>
          <w:rFonts w:asciiTheme="minorHAnsi" w:hAnsiTheme="minorHAnsi" w:cstheme="minorHAnsi"/>
          <w:b/>
          <w:bCs/>
          <w:color w:val="14418B" w:themeColor="text2"/>
          <w:sz w:val="32"/>
          <w:szCs w:val="32"/>
          <w:lang w:val="en-US"/>
        </w:rPr>
        <w:t xml:space="preserve">Specific Tasks </w:t>
      </w:r>
    </w:p>
    <w:p w14:paraId="1ED2383C" w14:textId="77777777" w:rsidR="00FC0FFC" w:rsidRPr="00FC0FFC" w:rsidRDefault="00FC0FFC" w:rsidP="003412AE">
      <w:pPr>
        <w:spacing w:after="0" w:line="240" w:lineRule="auto"/>
        <w:ind w:left="720"/>
        <w:jc w:val="both"/>
        <w:rPr>
          <w:rFonts w:asciiTheme="minorHAnsi" w:hAnsiTheme="minorHAnsi" w:cstheme="minorHAnsi"/>
          <w:color w:val="14418B" w:themeColor="text2"/>
          <w:sz w:val="32"/>
          <w:szCs w:val="32"/>
          <w:lang w:val="en-US"/>
        </w:rPr>
      </w:pPr>
    </w:p>
    <w:p w14:paraId="4E8F16A9"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1. Review project documents, including the project proposal, implementation plan, progress reports, Midterm review report of the project, and monitoring and evaluation frameworks.</w:t>
      </w:r>
    </w:p>
    <w:p w14:paraId="62653905"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lastRenderedPageBreak/>
        <w:t>2. Conduct interviews with project stakeholders, including project staff, MSMEs, solar technology providers/entrepreneurs, and consumers.</w:t>
      </w:r>
    </w:p>
    <w:p w14:paraId="604956AC"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3. Conduct surveys and focus group discussions with targeted MSMEs and consumers to gather data on their awareness, access, and behavior changes related to solar energy.</w:t>
      </w:r>
    </w:p>
    <w:p w14:paraId="788EE6DD"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4. Analyze project data, including monitoring and evaluation reports, to assess the achievement of project objectives and impacts.</w:t>
      </w:r>
    </w:p>
    <w:p w14:paraId="1D3B9915"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5. Conduct field visits to selected project sites to observe the implementation and impact of business models and technology solutions.</w:t>
      </w:r>
    </w:p>
    <w:p w14:paraId="126C8A95"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6. Review relevant policy documents to assess the project's contribution to the improved business environment for solar technology solutions.</w:t>
      </w:r>
    </w:p>
    <w:p w14:paraId="690D2256"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7. Conduct a comparative analysis with similar projects implemented in other countries to identify best practices and lessons learned.</w:t>
      </w:r>
    </w:p>
    <w:p w14:paraId="56DFFEFE" w14:textId="6CF382B4" w:rsidR="00360DD5"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8. Prepare the inception report, draft report and final report.</w:t>
      </w:r>
    </w:p>
    <w:p w14:paraId="13E47A84" w14:textId="77777777" w:rsidR="00360DD5" w:rsidRPr="00360DD5" w:rsidRDefault="00360DD5" w:rsidP="003412AE">
      <w:pPr>
        <w:numPr>
          <w:ilvl w:val="0"/>
          <w:numId w:val="6"/>
        </w:numPr>
        <w:spacing w:after="0" w:line="240" w:lineRule="auto"/>
        <w:jc w:val="both"/>
        <w:rPr>
          <w:rFonts w:asciiTheme="minorHAnsi" w:hAnsiTheme="minorHAnsi" w:cstheme="minorHAnsi"/>
          <w:b/>
          <w:color w:val="14418B" w:themeColor="text2"/>
          <w:sz w:val="32"/>
          <w:szCs w:val="32"/>
          <w:lang w:val="en-US"/>
        </w:rPr>
      </w:pPr>
      <w:r w:rsidRPr="00360DD5">
        <w:rPr>
          <w:rFonts w:asciiTheme="minorHAnsi" w:hAnsiTheme="minorHAnsi" w:cstheme="minorHAnsi"/>
          <w:b/>
          <w:color w:val="14418B" w:themeColor="text2"/>
          <w:sz w:val="32"/>
          <w:szCs w:val="32"/>
          <w:lang w:val="en-US"/>
        </w:rPr>
        <w:t>Expected Deliverables</w:t>
      </w:r>
    </w:p>
    <w:p w14:paraId="1B53FE9E" w14:textId="77777777" w:rsidR="00360DD5" w:rsidRPr="00360DD5" w:rsidRDefault="00360DD5" w:rsidP="003412AE">
      <w:pPr>
        <w:ind w:left="360"/>
        <w:jc w:val="both"/>
        <w:rPr>
          <w:rFonts w:asciiTheme="minorHAnsi" w:hAnsiTheme="minorHAnsi" w:cstheme="minorHAnsi"/>
          <w:color w:val="14418B" w:themeColor="text2"/>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4318"/>
        <w:gridCol w:w="1946"/>
      </w:tblGrid>
      <w:tr w:rsidR="00360DD5" w:rsidRPr="00360DD5" w14:paraId="270B2E6E" w14:textId="77777777" w:rsidTr="00006B86">
        <w:trPr>
          <w:tblHeader/>
        </w:trPr>
        <w:tc>
          <w:tcPr>
            <w:tcW w:w="818" w:type="pct"/>
            <w:tcBorders>
              <w:top w:val="nil"/>
              <w:left w:val="nil"/>
            </w:tcBorders>
            <w:shd w:val="clear" w:color="auto" w:fill="auto"/>
          </w:tcPr>
          <w:p w14:paraId="005BB377" w14:textId="77777777" w:rsidR="00360DD5" w:rsidRPr="00360DD5" w:rsidRDefault="00360DD5" w:rsidP="003412AE">
            <w:pPr>
              <w:jc w:val="both"/>
              <w:rPr>
                <w:rFonts w:asciiTheme="minorHAnsi" w:hAnsiTheme="minorHAnsi" w:cstheme="minorHAnsi"/>
                <w:iCs/>
                <w:color w:val="14418B" w:themeColor="text2"/>
                <w:sz w:val="24"/>
                <w:szCs w:val="24"/>
              </w:rPr>
            </w:pPr>
          </w:p>
        </w:tc>
        <w:tc>
          <w:tcPr>
            <w:tcW w:w="2855" w:type="pct"/>
            <w:shd w:val="clear" w:color="auto" w:fill="D9D9D9" w:themeFill="background1" w:themeFillShade="D9"/>
            <w:vAlign w:val="center"/>
          </w:tcPr>
          <w:p w14:paraId="59009B52" w14:textId="77777777" w:rsidR="00360DD5" w:rsidRPr="00360DD5" w:rsidRDefault="00360DD5" w:rsidP="003412AE">
            <w:pPr>
              <w:jc w:val="both"/>
              <w:rPr>
                <w:rFonts w:asciiTheme="minorHAnsi" w:hAnsiTheme="minorHAnsi" w:cstheme="minorHAnsi"/>
                <w:b/>
                <w:iCs/>
                <w:color w:val="14418B" w:themeColor="text2"/>
                <w:sz w:val="24"/>
                <w:szCs w:val="24"/>
              </w:rPr>
            </w:pPr>
            <w:r w:rsidRPr="00360DD5">
              <w:rPr>
                <w:rFonts w:asciiTheme="minorHAnsi" w:hAnsiTheme="minorHAnsi" w:cstheme="minorHAnsi"/>
                <w:b/>
                <w:iCs/>
                <w:color w:val="14418B" w:themeColor="text2"/>
                <w:sz w:val="24"/>
                <w:szCs w:val="24"/>
              </w:rPr>
              <w:t>Content</w:t>
            </w:r>
          </w:p>
        </w:tc>
        <w:tc>
          <w:tcPr>
            <w:tcW w:w="1327" w:type="pct"/>
            <w:shd w:val="clear" w:color="auto" w:fill="D9D9D9" w:themeFill="background1" w:themeFillShade="D9"/>
            <w:vAlign w:val="center"/>
          </w:tcPr>
          <w:p w14:paraId="07537063" w14:textId="77777777" w:rsidR="00360DD5" w:rsidRPr="00360DD5" w:rsidRDefault="00360DD5" w:rsidP="003412AE">
            <w:pPr>
              <w:jc w:val="both"/>
              <w:rPr>
                <w:rFonts w:asciiTheme="minorHAnsi" w:hAnsiTheme="minorHAnsi" w:cstheme="minorHAnsi"/>
                <w:b/>
                <w:i/>
                <w:iCs/>
                <w:color w:val="14418B" w:themeColor="text2"/>
                <w:sz w:val="24"/>
                <w:szCs w:val="24"/>
              </w:rPr>
            </w:pPr>
            <w:r w:rsidRPr="00360DD5">
              <w:rPr>
                <w:rFonts w:asciiTheme="minorHAnsi" w:hAnsiTheme="minorHAnsi" w:cstheme="minorHAnsi"/>
                <w:b/>
                <w:iCs/>
                <w:color w:val="14418B" w:themeColor="text2"/>
                <w:sz w:val="24"/>
                <w:szCs w:val="24"/>
              </w:rPr>
              <w:t>Submission</w:t>
            </w:r>
          </w:p>
        </w:tc>
      </w:tr>
      <w:tr w:rsidR="00360DD5" w:rsidRPr="00360DD5" w14:paraId="2F4ECE06" w14:textId="77777777" w:rsidTr="00006B86">
        <w:tc>
          <w:tcPr>
            <w:tcW w:w="818" w:type="pct"/>
            <w:shd w:val="clear" w:color="auto" w:fill="auto"/>
          </w:tcPr>
          <w:p w14:paraId="7300E8BB"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b/>
                <w:bCs/>
                <w:color w:val="14418B" w:themeColor="text2"/>
                <w:sz w:val="24"/>
                <w:szCs w:val="24"/>
                <w:lang w:val="en-US"/>
              </w:rPr>
              <w:t>Inception Report</w:t>
            </w:r>
          </w:p>
        </w:tc>
        <w:tc>
          <w:tcPr>
            <w:tcW w:w="2855" w:type="pct"/>
            <w:shd w:val="clear" w:color="auto" w:fill="auto"/>
          </w:tcPr>
          <w:p w14:paraId="04ED45AC" w14:textId="77777777" w:rsidR="00360DD5" w:rsidRPr="00360DD5" w:rsidRDefault="00360DD5" w:rsidP="003412AE">
            <w:pPr>
              <w:numPr>
                <w:ilvl w:val="0"/>
                <w:numId w:val="10"/>
              </w:numPr>
              <w:spacing w:after="0" w:line="240" w:lineRule="auto"/>
              <w:ind w:left="330" w:hanging="284"/>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Methodology for the evaluation, including:</w:t>
            </w:r>
          </w:p>
          <w:p w14:paraId="1D969527" w14:textId="77777777" w:rsidR="00360DD5" w:rsidRPr="00360DD5" w:rsidRDefault="00360DD5" w:rsidP="003412AE">
            <w:pPr>
              <w:keepNext/>
              <w:keepLines/>
              <w:numPr>
                <w:ilvl w:val="0"/>
                <w:numId w:val="11"/>
              </w:numPr>
              <w:spacing w:after="0" w:line="240" w:lineRule="auto"/>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Evaluation Matrix: Evaluation questions, with indicators, and data analysis and collection methods </w:t>
            </w:r>
          </w:p>
          <w:p w14:paraId="34E4BF74" w14:textId="77777777" w:rsidR="00360DD5" w:rsidRPr="00360DD5" w:rsidRDefault="00360DD5" w:rsidP="003412AE">
            <w:pPr>
              <w:keepNext/>
              <w:keepLines/>
              <w:numPr>
                <w:ilvl w:val="0"/>
                <w:numId w:val="11"/>
              </w:numPr>
              <w:spacing w:after="0" w:line="240" w:lineRule="auto"/>
              <w:contextualSpacing/>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Field visits approach  </w:t>
            </w:r>
          </w:p>
          <w:p w14:paraId="46918727" w14:textId="77777777" w:rsidR="00360DD5" w:rsidRPr="00360DD5" w:rsidRDefault="00360DD5" w:rsidP="003412AE">
            <w:pPr>
              <w:keepNext/>
              <w:keepLines/>
              <w:numPr>
                <w:ilvl w:val="0"/>
                <w:numId w:val="10"/>
              </w:numPr>
              <w:spacing w:after="0" w:line="240" w:lineRule="auto"/>
              <w:ind w:left="330" w:hanging="284"/>
              <w:contextualSpacing/>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Analysis of risks related to the evaluation methodology and mitigation measures</w:t>
            </w:r>
          </w:p>
          <w:p w14:paraId="57FABDFB" w14:textId="77777777" w:rsidR="00360DD5" w:rsidRPr="00360DD5" w:rsidRDefault="00360DD5" w:rsidP="003412AE">
            <w:pPr>
              <w:numPr>
                <w:ilvl w:val="0"/>
                <w:numId w:val="10"/>
              </w:numPr>
              <w:spacing w:after="0" w:line="240" w:lineRule="auto"/>
              <w:ind w:left="330" w:hanging="284"/>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Workplan</w:t>
            </w:r>
          </w:p>
        </w:tc>
        <w:tc>
          <w:tcPr>
            <w:tcW w:w="1327" w:type="pct"/>
            <w:shd w:val="clear" w:color="auto" w:fill="auto"/>
          </w:tcPr>
          <w:p w14:paraId="495725B8"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End of Inception Phase</w:t>
            </w:r>
          </w:p>
        </w:tc>
      </w:tr>
      <w:tr w:rsidR="00360DD5" w:rsidRPr="00360DD5" w14:paraId="06F8DF87" w14:textId="77777777" w:rsidTr="00006B86">
        <w:tc>
          <w:tcPr>
            <w:tcW w:w="818" w:type="pct"/>
            <w:tcBorders>
              <w:bottom w:val="dashed" w:sz="4" w:space="0" w:color="auto"/>
            </w:tcBorders>
            <w:shd w:val="clear" w:color="auto" w:fill="auto"/>
          </w:tcPr>
          <w:p w14:paraId="7D428F46" w14:textId="77777777" w:rsidR="00360DD5" w:rsidRPr="00360DD5" w:rsidRDefault="00360DD5" w:rsidP="003412AE">
            <w:pPr>
              <w:jc w:val="both"/>
              <w:rPr>
                <w:rFonts w:asciiTheme="minorHAnsi" w:hAnsiTheme="minorHAnsi" w:cstheme="minorHAnsi"/>
                <w:b/>
                <w:bCs/>
                <w:color w:val="14418B" w:themeColor="text2"/>
                <w:sz w:val="24"/>
                <w:szCs w:val="24"/>
                <w:lang w:val="en-US"/>
              </w:rPr>
            </w:pPr>
            <w:r w:rsidRPr="00360DD5">
              <w:rPr>
                <w:rFonts w:asciiTheme="minorHAnsi" w:hAnsiTheme="minorHAnsi" w:cstheme="minorHAnsi"/>
                <w:b/>
                <w:bCs/>
                <w:color w:val="14418B" w:themeColor="text2"/>
                <w:sz w:val="24"/>
                <w:szCs w:val="24"/>
                <w:lang w:val="en-US"/>
              </w:rPr>
              <w:t xml:space="preserve">Slide presentation </w:t>
            </w:r>
          </w:p>
        </w:tc>
        <w:tc>
          <w:tcPr>
            <w:tcW w:w="2855" w:type="pct"/>
            <w:tcBorders>
              <w:bottom w:val="dashed" w:sz="4" w:space="0" w:color="auto"/>
            </w:tcBorders>
            <w:shd w:val="clear" w:color="auto" w:fill="auto"/>
          </w:tcPr>
          <w:p w14:paraId="7D7F5B20" w14:textId="77777777" w:rsidR="00360DD5" w:rsidRPr="00360DD5" w:rsidRDefault="00360DD5" w:rsidP="003412AE">
            <w:pPr>
              <w:numPr>
                <w:ilvl w:val="0"/>
                <w:numId w:val="10"/>
              </w:numPr>
              <w:spacing w:after="0" w:line="240" w:lineRule="auto"/>
              <w:ind w:left="307" w:hanging="284"/>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Key, preliminary findings of the field phase to guide the debriefing session</w:t>
            </w:r>
          </w:p>
        </w:tc>
        <w:tc>
          <w:tcPr>
            <w:tcW w:w="1327" w:type="pct"/>
            <w:tcBorders>
              <w:bottom w:val="dashed" w:sz="4" w:space="0" w:color="auto"/>
            </w:tcBorders>
            <w:shd w:val="clear" w:color="auto" w:fill="auto"/>
          </w:tcPr>
          <w:p w14:paraId="19D7CDA5" w14:textId="77777777" w:rsidR="00360DD5" w:rsidRPr="00360DD5" w:rsidRDefault="00360DD5" w:rsidP="003412AE">
            <w:pPr>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End of Data Collection Phase</w:t>
            </w:r>
          </w:p>
        </w:tc>
      </w:tr>
      <w:tr w:rsidR="00360DD5" w:rsidRPr="00360DD5" w14:paraId="5DF9CEAB" w14:textId="77777777" w:rsidTr="00006B86">
        <w:tc>
          <w:tcPr>
            <w:tcW w:w="818" w:type="pct"/>
            <w:tcBorders>
              <w:bottom w:val="single" w:sz="4" w:space="0" w:color="auto"/>
            </w:tcBorders>
            <w:shd w:val="clear" w:color="auto" w:fill="auto"/>
          </w:tcPr>
          <w:p w14:paraId="14A3F472" w14:textId="77777777" w:rsidR="00360DD5" w:rsidRPr="00360DD5" w:rsidRDefault="00360DD5" w:rsidP="00260647">
            <w:pPr>
              <w:rPr>
                <w:rFonts w:asciiTheme="minorHAnsi" w:hAnsiTheme="minorHAnsi" w:cstheme="minorHAnsi"/>
                <w:color w:val="14418B" w:themeColor="text2"/>
                <w:sz w:val="24"/>
                <w:szCs w:val="24"/>
                <w:lang w:val="en-US"/>
              </w:rPr>
            </w:pPr>
            <w:r w:rsidRPr="00360DD5">
              <w:rPr>
                <w:rFonts w:asciiTheme="minorHAnsi" w:hAnsiTheme="minorHAnsi" w:cstheme="minorHAnsi"/>
                <w:b/>
                <w:bCs/>
                <w:color w:val="14418B" w:themeColor="text2"/>
                <w:sz w:val="24"/>
                <w:szCs w:val="24"/>
                <w:lang w:val="en-US"/>
              </w:rPr>
              <w:t xml:space="preserve">Draft Final Report </w:t>
            </w:r>
          </w:p>
        </w:tc>
        <w:tc>
          <w:tcPr>
            <w:tcW w:w="2855" w:type="pct"/>
            <w:tcBorders>
              <w:bottom w:val="single" w:sz="4" w:space="0" w:color="auto"/>
            </w:tcBorders>
            <w:shd w:val="clear" w:color="auto" w:fill="auto"/>
          </w:tcPr>
          <w:p w14:paraId="70E567F1" w14:textId="77777777" w:rsidR="00360DD5" w:rsidRPr="00360DD5" w:rsidRDefault="00360DD5" w:rsidP="003412AE">
            <w:pPr>
              <w:numPr>
                <w:ilvl w:val="0"/>
                <w:numId w:val="10"/>
              </w:numPr>
              <w:spacing w:after="0" w:line="240" w:lineRule="auto"/>
              <w:ind w:left="307" w:hanging="284"/>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Preliminary findings from the data collections</w:t>
            </w:r>
          </w:p>
          <w:p w14:paraId="2BD18109" w14:textId="77777777" w:rsidR="00360DD5" w:rsidRPr="00360DD5" w:rsidRDefault="00360DD5" w:rsidP="003412AE">
            <w:pPr>
              <w:ind w:left="23"/>
              <w:jc w:val="both"/>
              <w:rPr>
                <w:rFonts w:asciiTheme="minorHAnsi" w:hAnsiTheme="minorHAnsi" w:cstheme="minorHAnsi"/>
                <w:color w:val="14418B" w:themeColor="text2"/>
                <w:sz w:val="24"/>
                <w:szCs w:val="24"/>
                <w:lang w:val="en-US"/>
              </w:rPr>
            </w:pPr>
          </w:p>
        </w:tc>
        <w:tc>
          <w:tcPr>
            <w:tcW w:w="1327" w:type="pct"/>
            <w:tcBorders>
              <w:bottom w:val="single" w:sz="4" w:space="0" w:color="auto"/>
            </w:tcBorders>
            <w:shd w:val="clear" w:color="auto" w:fill="auto"/>
          </w:tcPr>
          <w:p w14:paraId="1F50131C" w14:textId="77777777" w:rsidR="00360DD5" w:rsidRPr="00360DD5" w:rsidRDefault="00360DD5" w:rsidP="003412AE">
            <w:pPr>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End of Synthesis Phase</w:t>
            </w:r>
          </w:p>
        </w:tc>
      </w:tr>
      <w:tr w:rsidR="00360DD5" w:rsidRPr="00360DD5" w14:paraId="31856129" w14:textId="77777777" w:rsidTr="00006B86">
        <w:tc>
          <w:tcPr>
            <w:tcW w:w="818" w:type="pct"/>
            <w:tcBorders>
              <w:top w:val="single" w:sz="4" w:space="0" w:color="auto"/>
            </w:tcBorders>
            <w:shd w:val="clear" w:color="auto" w:fill="auto"/>
          </w:tcPr>
          <w:p w14:paraId="537A6A7C"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b/>
                <w:bCs/>
                <w:color w:val="14418B" w:themeColor="text2"/>
                <w:sz w:val="24"/>
                <w:szCs w:val="24"/>
                <w:lang w:val="en-US"/>
              </w:rPr>
              <w:t xml:space="preserve">Final report </w:t>
            </w:r>
          </w:p>
        </w:tc>
        <w:tc>
          <w:tcPr>
            <w:tcW w:w="2855" w:type="pct"/>
            <w:tcBorders>
              <w:top w:val="single" w:sz="4" w:space="0" w:color="auto"/>
            </w:tcBorders>
            <w:shd w:val="clear" w:color="auto" w:fill="auto"/>
          </w:tcPr>
          <w:p w14:paraId="1A53F443" w14:textId="77777777" w:rsidR="00360DD5" w:rsidRPr="00360DD5" w:rsidRDefault="00360DD5" w:rsidP="003412AE">
            <w:pPr>
              <w:numPr>
                <w:ilvl w:val="0"/>
                <w:numId w:val="10"/>
              </w:numPr>
              <w:spacing w:after="0" w:line="240" w:lineRule="auto"/>
              <w:ind w:left="307" w:hanging="284"/>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Findings and conclusion incorporating feedback received from the concerned parties on the draft report, as well as one evaluation brief </w:t>
            </w:r>
          </w:p>
          <w:p w14:paraId="21CE6052" w14:textId="77777777" w:rsidR="00360DD5" w:rsidRPr="00360DD5" w:rsidRDefault="00360DD5" w:rsidP="003412AE">
            <w:pPr>
              <w:numPr>
                <w:ilvl w:val="0"/>
                <w:numId w:val="10"/>
              </w:numPr>
              <w:spacing w:after="0" w:line="240" w:lineRule="auto"/>
              <w:ind w:left="307" w:hanging="284"/>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lastRenderedPageBreak/>
              <w:t>The Evaluator is also expected to submit cleaned data (final versions of KII/FGD transcripts used in the analysis, survey data, if applicable, etc.)</w:t>
            </w:r>
          </w:p>
        </w:tc>
        <w:tc>
          <w:tcPr>
            <w:tcW w:w="1327" w:type="pct"/>
            <w:tcBorders>
              <w:top w:val="single" w:sz="4" w:space="0" w:color="auto"/>
            </w:tcBorders>
            <w:shd w:val="clear" w:color="auto" w:fill="auto"/>
          </w:tcPr>
          <w:p w14:paraId="0551E330" w14:textId="77777777" w:rsidR="00360DD5" w:rsidRPr="00360DD5" w:rsidRDefault="00360DD5" w:rsidP="003412AE">
            <w:pPr>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lastRenderedPageBreak/>
              <w:t xml:space="preserve">1 week after receiving comments on the </w:t>
            </w:r>
            <w:r w:rsidRPr="00360DD5">
              <w:rPr>
                <w:rFonts w:asciiTheme="minorHAnsi" w:hAnsiTheme="minorHAnsi" w:cstheme="minorHAnsi"/>
                <w:color w:val="14418B" w:themeColor="text2"/>
                <w:sz w:val="24"/>
                <w:szCs w:val="24"/>
                <w:lang w:val="en-US"/>
              </w:rPr>
              <w:lastRenderedPageBreak/>
              <w:t>Draft Final Report.</w:t>
            </w:r>
          </w:p>
        </w:tc>
      </w:tr>
    </w:tbl>
    <w:p w14:paraId="64ED28A0" w14:textId="77777777" w:rsidR="00360DD5" w:rsidRPr="00360DD5" w:rsidRDefault="00360DD5" w:rsidP="003412AE">
      <w:pPr>
        <w:jc w:val="both"/>
        <w:rPr>
          <w:rFonts w:asciiTheme="minorHAnsi" w:hAnsiTheme="minorHAnsi" w:cstheme="minorHAnsi"/>
          <w:color w:val="14418B" w:themeColor="text2"/>
          <w:sz w:val="24"/>
          <w:szCs w:val="24"/>
        </w:rPr>
      </w:pPr>
    </w:p>
    <w:p w14:paraId="5459EFD4" w14:textId="2D1E63C7" w:rsidR="00360DD5" w:rsidRDefault="00360DD5" w:rsidP="003412AE">
      <w:pPr>
        <w:numPr>
          <w:ilvl w:val="0"/>
          <w:numId w:val="6"/>
        </w:numPr>
        <w:spacing w:after="0" w:line="240" w:lineRule="auto"/>
        <w:jc w:val="both"/>
        <w:rPr>
          <w:rFonts w:asciiTheme="minorHAnsi" w:hAnsiTheme="minorHAnsi" w:cstheme="minorHAnsi"/>
          <w:b/>
          <w:color w:val="14418B" w:themeColor="text2"/>
          <w:sz w:val="32"/>
          <w:szCs w:val="32"/>
          <w:lang w:val="en-US"/>
        </w:rPr>
      </w:pPr>
      <w:r w:rsidRPr="00360DD5">
        <w:rPr>
          <w:rFonts w:asciiTheme="minorHAnsi" w:hAnsiTheme="minorHAnsi" w:cstheme="minorHAnsi"/>
          <w:b/>
          <w:color w:val="14418B" w:themeColor="text2"/>
          <w:sz w:val="32"/>
          <w:szCs w:val="32"/>
          <w:lang w:val="en-US"/>
        </w:rPr>
        <w:t>Evaluation Report</w:t>
      </w:r>
    </w:p>
    <w:p w14:paraId="01E69905" w14:textId="0689127C" w:rsidR="00FC0FFC" w:rsidRDefault="00FC0FFC" w:rsidP="003412AE">
      <w:pPr>
        <w:spacing w:after="0" w:line="240" w:lineRule="auto"/>
        <w:jc w:val="both"/>
        <w:rPr>
          <w:rFonts w:asciiTheme="minorHAnsi" w:hAnsiTheme="minorHAnsi" w:cstheme="minorHAnsi"/>
          <w:b/>
          <w:color w:val="14418B" w:themeColor="text2"/>
          <w:sz w:val="32"/>
          <w:szCs w:val="32"/>
          <w:lang w:val="en-US"/>
        </w:rPr>
      </w:pPr>
    </w:p>
    <w:p w14:paraId="78C8D344" w14:textId="431FB5F2"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The Final Evaluation report should include the following:</w:t>
      </w:r>
    </w:p>
    <w:p w14:paraId="6B89A182" w14:textId="3293EF2A"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EXECUTIVE SUMMARY</w:t>
      </w:r>
      <w:r w:rsidRPr="00FC0FFC">
        <w:rPr>
          <w:rFonts w:asciiTheme="minorHAnsi" w:hAnsiTheme="minorHAnsi" w:cstheme="minorHAnsi"/>
          <w:color w:val="14418B" w:themeColor="text2"/>
          <w:sz w:val="24"/>
          <w:szCs w:val="24"/>
          <w:lang w:val="en-US"/>
        </w:rPr>
        <w:t>: Summary of the evaluation, with particular emphasis on the main findings, conclusions, lessons learned and recommendations.</w:t>
      </w:r>
    </w:p>
    <w:p w14:paraId="6DF3B580" w14:textId="704AE776"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INTRODUCTION</w:t>
      </w:r>
      <w:r w:rsidRPr="00FC0FFC">
        <w:rPr>
          <w:rFonts w:asciiTheme="minorHAnsi" w:hAnsiTheme="minorHAnsi" w:cstheme="minorHAnsi"/>
          <w:color w:val="14418B" w:themeColor="text2"/>
          <w:sz w:val="24"/>
          <w:szCs w:val="24"/>
          <w:lang w:val="en-US"/>
        </w:rPr>
        <w:t>: Description of the evaluated intervention, its logic, history, organization and stakeholders. Presentation of the evaluation’s purpose and questions.</w:t>
      </w:r>
    </w:p>
    <w:p w14:paraId="08983EDD" w14:textId="049E8578"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METHODOLOGY</w:t>
      </w:r>
      <w:r w:rsidRPr="00FC0FFC">
        <w:rPr>
          <w:rFonts w:asciiTheme="minorHAnsi" w:hAnsiTheme="minorHAnsi" w:cstheme="minorHAnsi"/>
          <w:color w:val="14418B" w:themeColor="text2"/>
          <w:sz w:val="24"/>
          <w:szCs w:val="24"/>
          <w:lang w:val="en-US"/>
        </w:rPr>
        <w:t xml:space="preserve">: Description of the sampling strategy and methods used for data collection; description of the limitations.  </w:t>
      </w:r>
    </w:p>
    <w:p w14:paraId="2E7FCCE2" w14:textId="5072F9C6"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FINDINGS</w:t>
      </w:r>
      <w:r w:rsidRPr="00FC0FFC">
        <w:rPr>
          <w:rFonts w:asciiTheme="minorHAnsi" w:hAnsiTheme="minorHAnsi" w:cstheme="minorHAnsi"/>
          <w:color w:val="14418B" w:themeColor="text2"/>
          <w:sz w:val="24"/>
          <w:szCs w:val="24"/>
          <w:lang w:val="en-US"/>
        </w:rPr>
        <w:t>: Factual evidence relevant to the questions asked by the evaluation and interpretations of such evidence (answered evaluation questions).</w:t>
      </w:r>
    </w:p>
    <w:p w14:paraId="7AEA6ED9" w14:textId="65E50F13"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CONCLUSIONS</w:t>
      </w:r>
      <w:r w:rsidRPr="00FC0FFC">
        <w:rPr>
          <w:rFonts w:asciiTheme="minorHAnsi" w:hAnsiTheme="minorHAnsi" w:cstheme="minorHAnsi"/>
          <w:color w:val="14418B" w:themeColor="text2"/>
          <w:sz w:val="24"/>
          <w:szCs w:val="24"/>
          <w:lang w:val="en-US"/>
        </w:rPr>
        <w:t>: Assessments of intervention results and performance against given evaluation criteria and standards of performance. For example:</w:t>
      </w:r>
    </w:p>
    <w:p w14:paraId="0EAB75F1" w14:textId="77777777"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Problems and needs.</w:t>
      </w:r>
    </w:p>
    <w:p w14:paraId="62D862CF" w14:textId="77777777"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Synergies and interlinkages.</w:t>
      </w:r>
    </w:p>
    <w:p w14:paraId="22538B3F" w14:textId="77777777"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Achievement of purpose.</w:t>
      </w:r>
    </w:p>
    <w:p w14:paraId="7A11C6E0" w14:textId="77777777"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Value for money for the activities.</w:t>
      </w:r>
    </w:p>
    <w:p w14:paraId="17077B29" w14:textId="77777777"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Likely continuation of achieved results.</w:t>
      </w:r>
    </w:p>
    <w:p w14:paraId="150C8A12" w14:textId="77777777"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Cross-cutting themes.</w:t>
      </w:r>
    </w:p>
    <w:p w14:paraId="1D199488" w14:textId="77777777"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Capacity building and partnerships (internal).</w:t>
      </w:r>
    </w:p>
    <w:p w14:paraId="07365FC2" w14:textId="38470E5B" w:rsidR="00FC0FFC" w:rsidRPr="00FC0FFC" w:rsidRDefault="00FC0FFC" w:rsidP="003412AE">
      <w:pPr>
        <w:pStyle w:val="ListParagraph"/>
        <w:numPr>
          <w:ilvl w:val="0"/>
          <w:numId w:val="12"/>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M&amp;E processes (internal).</w:t>
      </w:r>
    </w:p>
    <w:p w14:paraId="5D527496" w14:textId="18FE857D"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LESSONS LEARNED</w:t>
      </w:r>
      <w:r w:rsidRPr="00FC0FFC">
        <w:rPr>
          <w:rFonts w:asciiTheme="minorHAnsi" w:hAnsiTheme="minorHAnsi" w:cstheme="minorHAnsi"/>
          <w:color w:val="14418B" w:themeColor="text2"/>
          <w:sz w:val="24"/>
          <w:szCs w:val="24"/>
          <w:lang w:val="en-US"/>
        </w:rPr>
        <w:t>: General conclusions with a potential for wider application and use.</w:t>
      </w:r>
    </w:p>
    <w:p w14:paraId="6671EA6E" w14:textId="7753CA5F"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RECOMMENDATIONS</w:t>
      </w:r>
      <w:r w:rsidRPr="00FC0FFC">
        <w:rPr>
          <w:rFonts w:asciiTheme="minorHAnsi" w:hAnsiTheme="minorHAnsi" w:cstheme="minorHAnsi"/>
          <w:color w:val="14418B" w:themeColor="text2"/>
          <w:sz w:val="24"/>
          <w:szCs w:val="24"/>
          <w:lang w:val="en-US"/>
        </w:rPr>
        <w:t>: Specific and actionable proposals regarding improvements of the project or management addressed to the client of the evaluation or other intended users.</w:t>
      </w:r>
    </w:p>
    <w:p w14:paraId="6FDA972D" w14:textId="5C755695"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b/>
          <w:bCs/>
          <w:color w:val="14418B" w:themeColor="text2"/>
          <w:sz w:val="24"/>
          <w:szCs w:val="24"/>
          <w:lang w:val="en-US"/>
        </w:rPr>
        <w:t>ANNEXES</w:t>
      </w:r>
      <w:r w:rsidRPr="00FC0FFC">
        <w:rPr>
          <w:rFonts w:asciiTheme="minorHAnsi" w:hAnsiTheme="minorHAnsi" w:cstheme="minorHAnsi"/>
          <w:color w:val="14418B" w:themeColor="text2"/>
          <w:sz w:val="24"/>
          <w:szCs w:val="24"/>
          <w:lang w:val="en-US"/>
        </w:rPr>
        <w:t xml:space="preserve">: Terms of Reference, evaluation tools, </w:t>
      </w:r>
      <w:proofErr w:type="spellStart"/>
      <w:r w:rsidR="001521C6">
        <w:rPr>
          <w:rFonts w:asciiTheme="minorHAnsi" w:hAnsiTheme="minorHAnsi" w:cstheme="minorHAnsi"/>
          <w:color w:val="14418B" w:themeColor="text2"/>
          <w:sz w:val="24"/>
          <w:szCs w:val="24"/>
          <w:lang w:val="en-US"/>
        </w:rPr>
        <w:t>l</w:t>
      </w:r>
      <w:r w:rsidRPr="00FC0FFC">
        <w:rPr>
          <w:rFonts w:asciiTheme="minorHAnsi" w:hAnsiTheme="minorHAnsi" w:cstheme="minorHAnsi"/>
          <w:color w:val="14418B" w:themeColor="text2"/>
          <w:sz w:val="24"/>
          <w:szCs w:val="24"/>
          <w:lang w:val="en-US"/>
        </w:rPr>
        <w:t>ogframe</w:t>
      </w:r>
      <w:proofErr w:type="spellEnd"/>
      <w:r w:rsidRPr="00FC0FFC">
        <w:rPr>
          <w:rFonts w:asciiTheme="minorHAnsi" w:hAnsiTheme="minorHAnsi" w:cstheme="minorHAnsi"/>
          <w:color w:val="14418B" w:themeColor="text2"/>
          <w:sz w:val="24"/>
          <w:szCs w:val="24"/>
          <w:lang w:val="en-US"/>
        </w:rPr>
        <w:t>, references, etc.</w:t>
      </w:r>
    </w:p>
    <w:p w14:paraId="2FE68206" w14:textId="77777777"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lastRenderedPageBreak/>
        <w:t xml:space="preserve">The evaluation report’s </w:t>
      </w:r>
      <w:r w:rsidRPr="00FC0FFC">
        <w:rPr>
          <w:rFonts w:asciiTheme="minorHAnsi" w:hAnsiTheme="minorHAnsi" w:cstheme="minorHAnsi"/>
          <w:b/>
          <w:bCs/>
          <w:color w:val="14418B" w:themeColor="text2"/>
          <w:sz w:val="24"/>
          <w:szCs w:val="24"/>
          <w:lang w:val="en-US"/>
        </w:rPr>
        <w:t>Executive Summary should not exceed the limit of 3 pages</w:t>
      </w:r>
      <w:r w:rsidRPr="00FC0FFC">
        <w:rPr>
          <w:rFonts w:asciiTheme="minorHAnsi" w:hAnsiTheme="minorHAnsi" w:cstheme="minorHAnsi"/>
          <w:color w:val="14418B" w:themeColor="text2"/>
          <w:sz w:val="24"/>
          <w:szCs w:val="24"/>
          <w:lang w:val="en-US"/>
        </w:rPr>
        <w:t xml:space="preserve">, and the remaining parts of the </w:t>
      </w:r>
      <w:r w:rsidRPr="00FC0FFC">
        <w:rPr>
          <w:rFonts w:asciiTheme="minorHAnsi" w:hAnsiTheme="minorHAnsi" w:cstheme="minorHAnsi"/>
          <w:b/>
          <w:bCs/>
          <w:color w:val="14418B" w:themeColor="text2"/>
          <w:sz w:val="24"/>
          <w:szCs w:val="24"/>
          <w:lang w:val="en-US"/>
        </w:rPr>
        <w:t xml:space="preserve">report should not exceed 40 pages </w:t>
      </w:r>
      <w:r w:rsidRPr="00FC0FFC">
        <w:rPr>
          <w:rFonts w:asciiTheme="minorHAnsi" w:hAnsiTheme="minorHAnsi" w:cstheme="minorHAnsi"/>
          <w:color w:val="14418B" w:themeColor="text2"/>
          <w:sz w:val="24"/>
          <w:szCs w:val="24"/>
          <w:lang w:val="en-US"/>
        </w:rPr>
        <w:t>(excluding annexes).</w:t>
      </w:r>
    </w:p>
    <w:p w14:paraId="0DF38A58" w14:textId="120A35CE" w:rsidR="00360DD5" w:rsidRDefault="00360DD5" w:rsidP="003412AE">
      <w:pPr>
        <w:numPr>
          <w:ilvl w:val="0"/>
          <w:numId w:val="6"/>
        </w:numPr>
        <w:spacing w:after="0" w:line="240" w:lineRule="auto"/>
        <w:jc w:val="both"/>
        <w:rPr>
          <w:rFonts w:asciiTheme="minorHAnsi" w:hAnsiTheme="minorHAnsi" w:cstheme="minorHAnsi"/>
          <w:b/>
          <w:color w:val="14418B" w:themeColor="text2"/>
          <w:sz w:val="32"/>
          <w:szCs w:val="32"/>
          <w:lang w:val="en-US"/>
        </w:rPr>
      </w:pPr>
      <w:r w:rsidRPr="00162D8F">
        <w:rPr>
          <w:rFonts w:asciiTheme="minorHAnsi" w:hAnsiTheme="minorHAnsi" w:cstheme="minorHAnsi"/>
          <w:b/>
          <w:color w:val="14418B" w:themeColor="text2"/>
          <w:sz w:val="32"/>
          <w:szCs w:val="32"/>
          <w:lang w:val="en-US"/>
        </w:rPr>
        <w:t>Duration</w:t>
      </w:r>
    </w:p>
    <w:p w14:paraId="2CBEE9B7" w14:textId="77777777" w:rsidR="00FC0FFC" w:rsidRPr="00162D8F" w:rsidRDefault="00FC0FFC" w:rsidP="003412AE">
      <w:pPr>
        <w:spacing w:after="0" w:line="240" w:lineRule="auto"/>
        <w:ind w:left="720"/>
        <w:jc w:val="both"/>
        <w:rPr>
          <w:rFonts w:asciiTheme="minorHAnsi" w:hAnsiTheme="minorHAnsi" w:cstheme="minorHAnsi"/>
          <w:b/>
          <w:color w:val="14418B" w:themeColor="text2"/>
          <w:sz w:val="32"/>
          <w:szCs w:val="32"/>
          <w:lang w:val="en-US"/>
        </w:rPr>
      </w:pPr>
    </w:p>
    <w:p w14:paraId="0156A357" w14:textId="20D5ECC9" w:rsidR="00360DD5" w:rsidRPr="00162D8F"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The expected duration of the Assignment is 8 weeks maximum, starting from</w:t>
      </w:r>
      <w:r w:rsidR="001521C6">
        <w:rPr>
          <w:rFonts w:asciiTheme="minorHAnsi" w:hAnsiTheme="minorHAnsi" w:cstheme="minorHAnsi"/>
          <w:color w:val="14418B" w:themeColor="text2"/>
          <w:sz w:val="24"/>
          <w:szCs w:val="24"/>
          <w:lang w:val="en-US"/>
        </w:rPr>
        <w:t xml:space="preserve"> end of March or beginning of</w:t>
      </w:r>
      <w:r w:rsidRPr="00360DD5">
        <w:rPr>
          <w:rFonts w:asciiTheme="minorHAnsi" w:hAnsiTheme="minorHAnsi" w:cstheme="minorHAnsi"/>
          <w:color w:val="14418B" w:themeColor="text2"/>
          <w:sz w:val="24"/>
          <w:szCs w:val="24"/>
          <w:lang w:val="en-US"/>
        </w:rPr>
        <w:t xml:space="preserve"> </w:t>
      </w:r>
      <w:r w:rsidR="00FC0FFC">
        <w:rPr>
          <w:rFonts w:asciiTheme="minorHAnsi" w:hAnsiTheme="minorHAnsi" w:cstheme="minorHAnsi"/>
          <w:color w:val="14418B" w:themeColor="text2"/>
          <w:sz w:val="24"/>
          <w:szCs w:val="24"/>
          <w:lang w:val="en-US"/>
        </w:rPr>
        <w:t>April</w:t>
      </w:r>
      <w:r w:rsidRPr="00360DD5">
        <w:rPr>
          <w:rFonts w:asciiTheme="minorHAnsi" w:hAnsiTheme="minorHAnsi" w:cstheme="minorHAnsi"/>
          <w:color w:val="14418B" w:themeColor="text2"/>
          <w:sz w:val="24"/>
          <w:szCs w:val="24"/>
          <w:lang w:val="en-US"/>
        </w:rPr>
        <w:t xml:space="preserve"> 2024.</w:t>
      </w:r>
    </w:p>
    <w:p w14:paraId="67C0252F" w14:textId="3318EF11" w:rsidR="00360DD5" w:rsidRDefault="00360DD5" w:rsidP="003412AE">
      <w:pPr>
        <w:numPr>
          <w:ilvl w:val="0"/>
          <w:numId w:val="6"/>
        </w:numPr>
        <w:spacing w:after="0" w:line="240" w:lineRule="auto"/>
        <w:jc w:val="both"/>
        <w:rPr>
          <w:rFonts w:asciiTheme="minorHAnsi" w:hAnsiTheme="minorHAnsi" w:cstheme="minorHAnsi"/>
          <w:b/>
          <w:color w:val="14418B" w:themeColor="text2"/>
          <w:sz w:val="32"/>
          <w:szCs w:val="32"/>
          <w:lang w:val="en-US"/>
        </w:rPr>
      </w:pPr>
      <w:r w:rsidRPr="00162D8F">
        <w:rPr>
          <w:rFonts w:asciiTheme="minorHAnsi" w:hAnsiTheme="minorHAnsi" w:cstheme="minorHAnsi"/>
          <w:b/>
          <w:color w:val="14418B" w:themeColor="text2"/>
          <w:sz w:val="32"/>
          <w:szCs w:val="32"/>
          <w:lang w:val="en-US"/>
        </w:rPr>
        <w:t>Logistics</w:t>
      </w:r>
    </w:p>
    <w:p w14:paraId="5E9833FE" w14:textId="77777777" w:rsidR="00FC0FFC" w:rsidRPr="00162D8F" w:rsidRDefault="00FC0FFC" w:rsidP="003412AE">
      <w:pPr>
        <w:spacing w:after="0" w:line="240" w:lineRule="auto"/>
        <w:ind w:left="720"/>
        <w:jc w:val="both"/>
        <w:rPr>
          <w:rFonts w:asciiTheme="minorHAnsi" w:hAnsiTheme="minorHAnsi" w:cstheme="minorHAnsi"/>
          <w:b/>
          <w:color w:val="14418B" w:themeColor="text2"/>
          <w:sz w:val="32"/>
          <w:szCs w:val="32"/>
          <w:lang w:val="en-US"/>
        </w:rPr>
      </w:pPr>
    </w:p>
    <w:p w14:paraId="56BC86A3" w14:textId="6BF737F1" w:rsidR="00360DD5" w:rsidRPr="00162D8F"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All logistical arrangement is the responsibility of the evaluator and should be included in the financial offer. </w:t>
      </w:r>
    </w:p>
    <w:p w14:paraId="1C70D286" w14:textId="127F9A82" w:rsidR="00360DD5" w:rsidRPr="0032350D" w:rsidRDefault="00360DD5" w:rsidP="0032350D">
      <w:pPr>
        <w:pStyle w:val="ListParagraph"/>
        <w:numPr>
          <w:ilvl w:val="0"/>
          <w:numId w:val="6"/>
        </w:numPr>
        <w:spacing w:after="0" w:line="240" w:lineRule="auto"/>
        <w:jc w:val="both"/>
        <w:rPr>
          <w:rFonts w:asciiTheme="minorHAnsi" w:hAnsiTheme="minorHAnsi" w:cstheme="minorHAnsi"/>
          <w:b/>
          <w:color w:val="14418B" w:themeColor="text2"/>
          <w:sz w:val="32"/>
          <w:szCs w:val="32"/>
          <w:lang w:val="en-US"/>
        </w:rPr>
      </w:pPr>
      <w:r w:rsidRPr="0032350D">
        <w:rPr>
          <w:rFonts w:asciiTheme="minorHAnsi" w:hAnsiTheme="minorHAnsi" w:cstheme="minorHAnsi"/>
          <w:b/>
          <w:color w:val="14418B" w:themeColor="text2"/>
          <w:sz w:val="32"/>
          <w:szCs w:val="32"/>
          <w:lang w:val="en-US"/>
        </w:rPr>
        <w:t xml:space="preserve">Qualification requirements   </w:t>
      </w:r>
    </w:p>
    <w:p w14:paraId="5B3EC7B0" w14:textId="77777777" w:rsidR="0032350D" w:rsidRPr="0032350D" w:rsidRDefault="0032350D" w:rsidP="0032350D">
      <w:pPr>
        <w:pStyle w:val="ListParagraph"/>
        <w:spacing w:after="0" w:line="240" w:lineRule="auto"/>
        <w:ind w:left="720"/>
        <w:jc w:val="both"/>
        <w:rPr>
          <w:rFonts w:asciiTheme="minorHAnsi" w:hAnsiTheme="minorHAnsi" w:cstheme="minorHAnsi"/>
          <w:b/>
          <w:color w:val="14418B" w:themeColor="text2"/>
          <w:sz w:val="32"/>
          <w:szCs w:val="32"/>
          <w:lang w:val="en-US"/>
        </w:rPr>
      </w:pPr>
    </w:p>
    <w:p w14:paraId="2766CA83" w14:textId="4D2FC7D1" w:rsidR="00FC0FFC" w:rsidRPr="00FC0FFC" w:rsidRDefault="00FC0FFC" w:rsidP="003412AE">
      <w:p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Interested candidates to undertake the final evaluation are expected to have the following qualifications:</w:t>
      </w:r>
    </w:p>
    <w:p w14:paraId="2D73D437" w14:textId="77777777" w:rsidR="00FC0FFC" w:rsidRPr="00FC0FFC" w:rsidRDefault="00FC0FFC" w:rsidP="003412AE">
      <w:pPr>
        <w:pStyle w:val="ListParagraph"/>
        <w:numPr>
          <w:ilvl w:val="0"/>
          <w:numId w:val="13"/>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Previous experience in conducting evaluation in a similar context, preferably for international non-governmental organisations or multilateral agencies in Cambodia.</w:t>
      </w:r>
    </w:p>
    <w:p w14:paraId="4FA1068A" w14:textId="77777777" w:rsidR="00FC0FFC" w:rsidRPr="00FC0FFC" w:rsidRDefault="00FC0FFC" w:rsidP="003412AE">
      <w:pPr>
        <w:pStyle w:val="ListParagraph"/>
        <w:numPr>
          <w:ilvl w:val="0"/>
          <w:numId w:val="13"/>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Previous experience in a variety of data collection methodologies (quantitative and qualitative, mixed method).</w:t>
      </w:r>
    </w:p>
    <w:p w14:paraId="6F84BDB0" w14:textId="77777777" w:rsidR="00FC0FFC" w:rsidRPr="00FC0FFC" w:rsidRDefault="00FC0FFC" w:rsidP="003412AE">
      <w:pPr>
        <w:pStyle w:val="ListParagraph"/>
        <w:numPr>
          <w:ilvl w:val="0"/>
          <w:numId w:val="13"/>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Degree in relevant subject matter.</w:t>
      </w:r>
    </w:p>
    <w:p w14:paraId="526DF5CF" w14:textId="77777777" w:rsidR="00FC0FFC" w:rsidRPr="00FC0FFC" w:rsidRDefault="00FC0FFC" w:rsidP="003412AE">
      <w:pPr>
        <w:pStyle w:val="ListParagraph"/>
        <w:numPr>
          <w:ilvl w:val="0"/>
          <w:numId w:val="13"/>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Sectoral expertise and understanding of rural and green energy context in Cambodia.</w:t>
      </w:r>
    </w:p>
    <w:p w14:paraId="5F7BDD30" w14:textId="77777777" w:rsidR="00FC0FFC" w:rsidRPr="00FC0FFC" w:rsidRDefault="00FC0FFC" w:rsidP="003412AE">
      <w:pPr>
        <w:pStyle w:val="ListParagraph"/>
        <w:numPr>
          <w:ilvl w:val="0"/>
          <w:numId w:val="13"/>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Previous experience in market system development approach.</w:t>
      </w:r>
    </w:p>
    <w:p w14:paraId="2DE17638" w14:textId="77777777" w:rsidR="00FC0FFC" w:rsidRPr="00FC0FFC" w:rsidRDefault="00FC0FFC" w:rsidP="003412AE">
      <w:pPr>
        <w:pStyle w:val="ListParagraph"/>
        <w:numPr>
          <w:ilvl w:val="0"/>
          <w:numId w:val="13"/>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Experience working with local NGOs, government departments, and local communities preferred.</w:t>
      </w:r>
    </w:p>
    <w:p w14:paraId="62F114D2" w14:textId="00357DC1" w:rsidR="00FC0FFC" w:rsidRPr="00FC0FFC" w:rsidRDefault="00FC0FFC" w:rsidP="003412AE">
      <w:pPr>
        <w:pStyle w:val="ListParagraph"/>
        <w:numPr>
          <w:ilvl w:val="0"/>
          <w:numId w:val="13"/>
        </w:numPr>
        <w:jc w:val="both"/>
        <w:rPr>
          <w:rFonts w:asciiTheme="minorHAnsi" w:hAnsiTheme="minorHAnsi" w:cstheme="minorHAnsi"/>
          <w:color w:val="14418B" w:themeColor="text2"/>
          <w:sz w:val="24"/>
          <w:szCs w:val="24"/>
          <w:lang w:val="en-US"/>
        </w:rPr>
      </w:pPr>
      <w:r w:rsidRPr="00FC0FFC">
        <w:rPr>
          <w:rFonts w:asciiTheme="minorHAnsi" w:hAnsiTheme="minorHAnsi" w:cstheme="minorHAnsi"/>
          <w:color w:val="14418B" w:themeColor="text2"/>
          <w:sz w:val="24"/>
          <w:szCs w:val="24"/>
          <w:lang w:val="en-US"/>
        </w:rPr>
        <w:t>Excellent written and spoken communication skills in English and Khmer.</w:t>
      </w:r>
    </w:p>
    <w:p w14:paraId="2324A4DE" w14:textId="69C1B7FE" w:rsidR="00360DD5" w:rsidRPr="00162D8F" w:rsidRDefault="00360DD5" w:rsidP="003412AE">
      <w:pPr>
        <w:jc w:val="both"/>
        <w:rPr>
          <w:rFonts w:asciiTheme="minorHAnsi" w:hAnsiTheme="minorHAnsi" w:cstheme="minorHAnsi"/>
          <w:b/>
          <w:bCs/>
          <w:color w:val="14418B" w:themeColor="text2"/>
          <w:sz w:val="28"/>
          <w:szCs w:val="28"/>
        </w:rPr>
      </w:pPr>
      <w:r w:rsidRPr="00162D8F">
        <w:rPr>
          <w:rFonts w:asciiTheme="minorHAnsi" w:hAnsiTheme="minorHAnsi" w:cstheme="minorHAnsi"/>
          <w:b/>
          <w:bCs/>
          <w:color w:val="14418B" w:themeColor="text2"/>
          <w:sz w:val="28"/>
          <w:szCs w:val="28"/>
        </w:rPr>
        <w:t xml:space="preserve">Technical evaluation criteria </w:t>
      </w:r>
    </w:p>
    <w:p w14:paraId="69081D15" w14:textId="21205138" w:rsidR="1A2FDE55" w:rsidRPr="00E35FF0" w:rsidRDefault="00360DD5" w:rsidP="00E35FF0">
      <w:pPr>
        <w:jc w:val="both"/>
        <w:rPr>
          <w:rFonts w:asciiTheme="minorHAnsi" w:hAnsiTheme="minorHAnsi" w:cstheme="minorHAnsi"/>
          <w:color w:val="14418B" w:themeColor="text2"/>
          <w:sz w:val="24"/>
          <w:szCs w:val="24"/>
        </w:rPr>
      </w:pPr>
      <w:r w:rsidRPr="1A2FDE55">
        <w:rPr>
          <w:rFonts w:asciiTheme="minorHAnsi" w:hAnsiTheme="minorHAnsi"/>
          <w:color w:val="14418B" w:themeColor="accent1"/>
          <w:sz w:val="24"/>
          <w:szCs w:val="24"/>
        </w:rPr>
        <w:t>PIN applies a transparent selection process based on the following criteria:</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6"/>
        <w:gridCol w:w="631"/>
      </w:tblGrid>
      <w:tr w:rsidR="00360DD5" w:rsidRPr="00360DD5" w14:paraId="038976BF" w14:textId="77777777" w:rsidTr="00006B86">
        <w:trPr>
          <w:trHeight w:val="110"/>
        </w:trPr>
        <w:tc>
          <w:tcPr>
            <w:tcW w:w="4593" w:type="pct"/>
          </w:tcPr>
          <w:p w14:paraId="7FF5093C" w14:textId="77777777" w:rsidR="00360DD5" w:rsidRPr="00360DD5" w:rsidRDefault="00360DD5" w:rsidP="003412AE">
            <w:pPr>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Relevant qualification</w:t>
            </w:r>
            <w:r w:rsidRPr="00360DD5">
              <w:rPr>
                <w:rFonts w:asciiTheme="minorHAnsi" w:hAnsiTheme="minorHAnsi" w:cstheme="minorHAnsi"/>
                <w:color w:val="14418B" w:themeColor="text2"/>
                <w:sz w:val="24"/>
                <w:szCs w:val="24"/>
              </w:rPr>
              <w:t xml:space="preserve"> (as per information provided in the CV(s))</w:t>
            </w:r>
          </w:p>
          <w:p w14:paraId="76704398"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Education</w:t>
            </w:r>
          </w:p>
          <w:p w14:paraId="24A656F2" w14:textId="348B841A" w:rsidR="00360DD5" w:rsidRPr="00162D8F"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Specific training</w:t>
            </w:r>
          </w:p>
        </w:tc>
        <w:tc>
          <w:tcPr>
            <w:tcW w:w="407" w:type="pct"/>
          </w:tcPr>
          <w:p w14:paraId="1C6255FC"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15% </w:t>
            </w:r>
          </w:p>
        </w:tc>
      </w:tr>
      <w:tr w:rsidR="00360DD5" w:rsidRPr="00360DD5" w14:paraId="0452A3D2" w14:textId="77777777" w:rsidTr="00006B86">
        <w:trPr>
          <w:trHeight w:val="110"/>
        </w:trPr>
        <w:tc>
          <w:tcPr>
            <w:tcW w:w="4593" w:type="pct"/>
          </w:tcPr>
          <w:p w14:paraId="4B9D3AD4" w14:textId="1BE2A61D" w:rsidR="00360DD5" w:rsidRPr="00360DD5" w:rsidRDefault="00360DD5" w:rsidP="003412AE">
            <w:pPr>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Professional expertise</w:t>
            </w:r>
            <w:r w:rsidRPr="00360DD5">
              <w:rPr>
                <w:rFonts w:asciiTheme="minorHAnsi" w:hAnsiTheme="minorHAnsi" w:cstheme="minorHAnsi"/>
                <w:color w:val="14418B" w:themeColor="text2"/>
                <w:sz w:val="24"/>
                <w:szCs w:val="24"/>
              </w:rPr>
              <w:t xml:space="preserve"> and </w:t>
            </w:r>
            <w:r w:rsidRPr="00360DD5">
              <w:rPr>
                <w:rFonts w:asciiTheme="minorHAnsi" w:hAnsiTheme="minorHAnsi" w:cstheme="minorHAnsi"/>
                <w:b/>
                <w:bCs/>
                <w:color w:val="14418B" w:themeColor="text2"/>
                <w:sz w:val="24"/>
                <w:szCs w:val="24"/>
              </w:rPr>
              <w:t>experience</w:t>
            </w:r>
            <w:r w:rsidRPr="00360DD5">
              <w:rPr>
                <w:rFonts w:asciiTheme="minorHAnsi" w:hAnsiTheme="minorHAnsi" w:cstheme="minorHAnsi"/>
                <w:color w:val="14418B" w:themeColor="text2"/>
                <w:sz w:val="24"/>
                <w:szCs w:val="24"/>
              </w:rPr>
              <w:t xml:space="preserve"> of the evaluator/evaluation team (as per information provided in the CV(s) and </w:t>
            </w:r>
            <w:r w:rsidRPr="00360DD5">
              <w:rPr>
                <w:rFonts w:asciiTheme="minorHAnsi" w:hAnsiTheme="minorHAnsi" w:cstheme="minorHAnsi"/>
                <w:b/>
                <w:bCs/>
                <w:color w:val="14418B" w:themeColor="text2"/>
                <w:sz w:val="24"/>
                <w:szCs w:val="24"/>
              </w:rPr>
              <w:t>example(s) of previous work</w:t>
            </w:r>
            <w:r w:rsidRPr="00360DD5">
              <w:rPr>
                <w:rFonts w:asciiTheme="minorHAnsi" w:hAnsiTheme="minorHAnsi" w:cstheme="minorHAnsi"/>
                <w:color w:val="14418B" w:themeColor="text2"/>
                <w:sz w:val="24"/>
                <w:szCs w:val="24"/>
              </w:rPr>
              <w:t xml:space="preserve"> </w:t>
            </w:r>
          </w:p>
          <w:p w14:paraId="69E6AEC1"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Conducting evaluations and/or research</w:t>
            </w:r>
          </w:p>
          <w:p w14:paraId="51CB16DA"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lastRenderedPageBreak/>
              <w:t>Using quantitative/qualitative methods; analysis of quantitative/qualitative data; meaningful interpretation of findings and recommendations</w:t>
            </w:r>
          </w:p>
          <w:p w14:paraId="773882E2"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Knowledge of relevant sector/thematic area</w:t>
            </w:r>
          </w:p>
          <w:p w14:paraId="4E020233"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Knowledge of Cambodian context</w:t>
            </w:r>
          </w:p>
          <w:p w14:paraId="3E1B4029"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Work with international non-governmental organizations or multilateral agencies</w:t>
            </w:r>
          </w:p>
          <w:p w14:paraId="628E394E" w14:textId="3523C090" w:rsidR="00360DD5" w:rsidRPr="00162D8F"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 xml:space="preserve">Spoken and written English and Khmer </w:t>
            </w:r>
          </w:p>
        </w:tc>
        <w:tc>
          <w:tcPr>
            <w:tcW w:w="407" w:type="pct"/>
          </w:tcPr>
          <w:p w14:paraId="05395A87" w14:textId="7BE87D6A" w:rsidR="00360DD5" w:rsidRPr="00360DD5" w:rsidRDefault="00E35FF0" w:rsidP="003412AE">
            <w:pPr>
              <w:jc w:val="both"/>
              <w:rPr>
                <w:rFonts w:asciiTheme="minorHAnsi" w:hAnsiTheme="minorHAnsi" w:cstheme="minorHAnsi"/>
                <w:color w:val="14418B" w:themeColor="text2"/>
                <w:sz w:val="24"/>
                <w:szCs w:val="24"/>
                <w:lang w:val="en-US"/>
              </w:rPr>
            </w:pPr>
            <w:r>
              <w:rPr>
                <w:rFonts w:asciiTheme="minorHAnsi" w:hAnsiTheme="minorHAnsi" w:cstheme="minorHAnsi"/>
                <w:color w:val="14418B" w:themeColor="text2"/>
                <w:sz w:val="24"/>
                <w:szCs w:val="24"/>
                <w:lang w:val="en-US"/>
              </w:rPr>
              <w:lastRenderedPageBreak/>
              <w:t>45</w:t>
            </w:r>
            <w:r w:rsidR="00360DD5" w:rsidRPr="00360DD5">
              <w:rPr>
                <w:rFonts w:asciiTheme="minorHAnsi" w:hAnsiTheme="minorHAnsi" w:cstheme="minorHAnsi"/>
                <w:color w:val="14418B" w:themeColor="text2"/>
                <w:sz w:val="24"/>
                <w:szCs w:val="24"/>
                <w:lang w:val="en-US"/>
              </w:rPr>
              <w:t xml:space="preserve">% </w:t>
            </w:r>
          </w:p>
        </w:tc>
      </w:tr>
      <w:tr w:rsidR="00360DD5" w:rsidRPr="00360DD5" w14:paraId="651892B0" w14:textId="77777777" w:rsidTr="00006B86">
        <w:trPr>
          <w:trHeight w:val="110"/>
        </w:trPr>
        <w:tc>
          <w:tcPr>
            <w:tcW w:w="4593" w:type="pct"/>
          </w:tcPr>
          <w:p w14:paraId="71635A4C" w14:textId="77777777" w:rsidR="00360DD5" w:rsidRPr="00360DD5" w:rsidRDefault="00360DD5" w:rsidP="003412AE">
            <w:pPr>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Proposed methodology</w:t>
            </w:r>
            <w:r w:rsidRPr="00360DD5">
              <w:rPr>
                <w:rFonts w:asciiTheme="minorHAnsi" w:hAnsiTheme="minorHAnsi" w:cstheme="minorHAnsi"/>
                <w:color w:val="14418B" w:themeColor="text2"/>
                <w:sz w:val="24"/>
                <w:szCs w:val="24"/>
              </w:rPr>
              <w:t xml:space="preserve"> (as per evaluation proposal)</w:t>
            </w:r>
          </w:p>
          <w:p w14:paraId="0B8BF97E"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Adequacy of the proposed methods</w:t>
            </w:r>
          </w:p>
          <w:p w14:paraId="13EF0F33"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Use of participatory methods</w:t>
            </w:r>
          </w:p>
          <w:p w14:paraId="5526C263"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Addressing gender equality and inclusion (in data collection/analysis and in evaluation team)</w:t>
            </w:r>
          </w:p>
          <w:p w14:paraId="4AFC25E8" w14:textId="77777777" w:rsidR="00360DD5" w:rsidRPr="00360DD5"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Data analysis</w:t>
            </w:r>
          </w:p>
          <w:p w14:paraId="3112F34E" w14:textId="1FF05AC4" w:rsidR="00360DD5" w:rsidRPr="00162D8F" w:rsidRDefault="00360DD5" w:rsidP="003412AE">
            <w:pPr>
              <w:numPr>
                <w:ilvl w:val="1"/>
                <w:numId w:val="9"/>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Number of field research and desk research days</w:t>
            </w:r>
          </w:p>
        </w:tc>
        <w:tc>
          <w:tcPr>
            <w:tcW w:w="407" w:type="pct"/>
          </w:tcPr>
          <w:p w14:paraId="3F0CB215"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30% </w:t>
            </w:r>
          </w:p>
        </w:tc>
      </w:tr>
      <w:tr w:rsidR="00360DD5" w:rsidRPr="00360DD5" w14:paraId="61A9115C" w14:textId="77777777" w:rsidTr="00006B86">
        <w:trPr>
          <w:trHeight w:val="110"/>
        </w:trPr>
        <w:tc>
          <w:tcPr>
            <w:tcW w:w="4593" w:type="pct"/>
          </w:tcPr>
          <w:p w14:paraId="40397555" w14:textId="62D6E306" w:rsidR="00360DD5" w:rsidRPr="00360DD5" w:rsidRDefault="00360DD5" w:rsidP="003412AE">
            <w:pPr>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Price (in USD, including any applicable taxes and fees)</w:t>
            </w:r>
          </w:p>
        </w:tc>
        <w:tc>
          <w:tcPr>
            <w:tcW w:w="407" w:type="pct"/>
          </w:tcPr>
          <w:p w14:paraId="77570D60" w14:textId="2F02575F" w:rsidR="00360DD5" w:rsidRPr="00360DD5" w:rsidRDefault="00E35FF0" w:rsidP="003412AE">
            <w:pPr>
              <w:jc w:val="both"/>
              <w:rPr>
                <w:rFonts w:asciiTheme="minorHAnsi" w:hAnsiTheme="minorHAnsi" w:cstheme="minorHAnsi"/>
                <w:color w:val="14418B" w:themeColor="text2"/>
                <w:sz w:val="24"/>
                <w:szCs w:val="24"/>
                <w:lang w:val="en-US"/>
              </w:rPr>
            </w:pPr>
            <w:r>
              <w:rPr>
                <w:rFonts w:asciiTheme="minorHAnsi" w:hAnsiTheme="minorHAnsi" w:cstheme="minorHAnsi"/>
                <w:color w:val="14418B" w:themeColor="text2"/>
                <w:sz w:val="24"/>
                <w:szCs w:val="24"/>
                <w:lang w:val="en-US"/>
              </w:rPr>
              <w:t>10</w:t>
            </w:r>
            <w:r w:rsidR="00360DD5" w:rsidRPr="00360DD5">
              <w:rPr>
                <w:rFonts w:asciiTheme="minorHAnsi" w:hAnsiTheme="minorHAnsi" w:cstheme="minorHAnsi"/>
                <w:color w:val="14418B" w:themeColor="text2"/>
                <w:sz w:val="24"/>
                <w:szCs w:val="24"/>
                <w:lang w:val="en-US"/>
              </w:rPr>
              <w:t>%</w:t>
            </w:r>
          </w:p>
        </w:tc>
      </w:tr>
    </w:tbl>
    <w:p w14:paraId="2E0BEF6F" w14:textId="77777777" w:rsidR="00360DD5" w:rsidRPr="00360DD5" w:rsidRDefault="00360DD5" w:rsidP="003412AE">
      <w:pPr>
        <w:jc w:val="both"/>
        <w:rPr>
          <w:rFonts w:asciiTheme="minorHAnsi" w:hAnsiTheme="minorHAnsi" w:cstheme="minorHAnsi"/>
          <w:color w:val="14418B" w:themeColor="text2"/>
          <w:sz w:val="24"/>
          <w:szCs w:val="24"/>
        </w:rPr>
      </w:pPr>
    </w:p>
    <w:p w14:paraId="19459AFF" w14:textId="428F2BDF" w:rsidR="00360DD5" w:rsidRPr="0032350D" w:rsidRDefault="00360DD5" w:rsidP="003412AE">
      <w:pPr>
        <w:jc w:val="both"/>
        <w:rPr>
          <w:rFonts w:asciiTheme="minorHAnsi" w:hAnsiTheme="minorHAnsi" w:cstheme="minorHAnsi"/>
          <w:color w:val="003399"/>
          <w:sz w:val="24"/>
          <w:szCs w:val="24"/>
        </w:rPr>
      </w:pPr>
      <w:r w:rsidRPr="00360DD5">
        <w:rPr>
          <w:rFonts w:asciiTheme="minorHAnsi" w:hAnsiTheme="minorHAnsi" w:cstheme="minorHAnsi"/>
          <w:color w:val="14418B" w:themeColor="text2"/>
          <w:sz w:val="24"/>
          <w:szCs w:val="24"/>
        </w:rPr>
        <w:t xml:space="preserve">Each evaluation criterion will score between 0 and 10 points, 10 points being the maximum, 0 points the minimum and multiplied by the weight of the criteria. </w:t>
      </w:r>
      <w:bookmarkStart w:id="1" w:name="_Hlk158902681"/>
      <w:r w:rsidRPr="00360DD5">
        <w:rPr>
          <w:rFonts w:asciiTheme="minorHAnsi" w:hAnsiTheme="minorHAnsi" w:cstheme="minorHAnsi"/>
          <w:color w:val="14418B" w:themeColor="text2"/>
          <w:sz w:val="24"/>
          <w:szCs w:val="24"/>
        </w:rPr>
        <w:t xml:space="preserve">For the price criterion formula will be as follows: </w:t>
      </w:r>
      <w:r w:rsidR="0032350D" w:rsidRPr="0032350D">
        <w:rPr>
          <w:rFonts w:asciiTheme="minorHAnsi" w:hAnsiTheme="minorHAnsi" w:cstheme="minorHAnsi"/>
          <w:color w:val="003399"/>
          <w:sz w:val="24"/>
          <w:szCs w:val="24"/>
        </w:rPr>
        <w:t>Price A/Price B * criteria weight. Price A = lowest price from all submitted offers; Price B = actual price offered by the bidder</w:t>
      </w:r>
      <w:r w:rsidRPr="0032350D">
        <w:rPr>
          <w:rFonts w:asciiTheme="minorHAnsi" w:hAnsiTheme="minorHAnsi" w:cstheme="minorHAnsi"/>
          <w:color w:val="003399"/>
          <w:sz w:val="24"/>
          <w:szCs w:val="24"/>
        </w:rPr>
        <w:t xml:space="preserve">. </w:t>
      </w:r>
    </w:p>
    <w:bookmarkEnd w:id="1"/>
    <w:p w14:paraId="61F3B01C" w14:textId="37C2F671" w:rsidR="00360DD5" w:rsidRPr="00162D8F" w:rsidRDefault="00360DD5" w:rsidP="003412AE">
      <w:pPr>
        <w:pStyle w:val="ListParagraph"/>
        <w:numPr>
          <w:ilvl w:val="1"/>
          <w:numId w:val="7"/>
        </w:numPr>
        <w:spacing w:after="0" w:line="240" w:lineRule="auto"/>
        <w:ind w:left="810" w:hanging="450"/>
        <w:jc w:val="both"/>
        <w:rPr>
          <w:rFonts w:asciiTheme="minorHAnsi" w:hAnsiTheme="minorHAnsi" w:cstheme="minorHAnsi"/>
          <w:b/>
          <w:color w:val="14418B" w:themeColor="text2"/>
          <w:sz w:val="32"/>
          <w:szCs w:val="32"/>
          <w:lang w:val="en-US"/>
        </w:rPr>
      </w:pPr>
      <w:r w:rsidRPr="00162D8F">
        <w:rPr>
          <w:rFonts w:asciiTheme="minorHAnsi" w:hAnsiTheme="minorHAnsi" w:cstheme="minorHAnsi"/>
          <w:b/>
          <w:color w:val="14418B" w:themeColor="text2"/>
          <w:sz w:val="32"/>
          <w:szCs w:val="32"/>
          <w:lang w:val="en-US"/>
        </w:rPr>
        <w:t>Application process</w:t>
      </w:r>
    </w:p>
    <w:p w14:paraId="5CB80F0B" w14:textId="77777777" w:rsidR="00360DD5" w:rsidRPr="00360DD5" w:rsidRDefault="00360DD5" w:rsidP="003412AE">
      <w:pPr>
        <w:jc w:val="both"/>
        <w:rPr>
          <w:rFonts w:asciiTheme="minorHAnsi" w:hAnsiTheme="minorHAnsi" w:cstheme="minorHAnsi"/>
          <w:b/>
          <w:color w:val="14418B" w:themeColor="text2"/>
          <w:sz w:val="24"/>
          <w:szCs w:val="24"/>
          <w:lang w:val="en-US"/>
        </w:rPr>
      </w:pPr>
    </w:p>
    <w:p w14:paraId="1C25EFEA"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Interested applicants should send their Tender offers via email in pdf format to PIN at the following address: </w:t>
      </w:r>
      <w:hyperlink r:id="rId11" w:history="1">
        <w:r w:rsidRPr="00360DD5">
          <w:rPr>
            <w:rStyle w:val="Hyperlink"/>
            <w:rFonts w:asciiTheme="minorHAnsi" w:hAnsiTheme="minorHAnsi" w:cstheme="minorHAnsi"/>
            <w:color w:val="14418B" w:themeColor="text2"/>
            <w:sz w:val="24"/>
            <w:szCs w:val="24"/>
            <w:lang w:val="en-US"/>
          </w:rPr>
          <w:t>procurement.cambodia@peopleinneed.net</w:t>
        </w:r>
      </w:hyperlink>
      <w:r w:rsidRPr="00360DD5">
        <w:rPr>
          <w:rFonts w:asciiTheme="minorHAnsi" w:hAnsiTheme="minorHAnsi" w:cstheme="minorHAnsi"/>
          <w:color w:val="14418B" w:themeColor="text2"/>
          <w:sz w:val="24"/>
          <w:szCs w:val="24"/>
          <w:lang w:val="en-US"/>
        </w:rPr>
        <w:t xml:space="preserve"> or by sealed envelope at No. 33 (4th floor), Street 71, S/k Tonle </w:t>
      </w:r>
      <w:proofErr w:type="spellStart"/>
      <w:r w:rsidRPr="00360DD5">
        <w:rPr>
          <w:rFonts w:asciiTheme="minorHAnsi" w:hAnsiTheme="minorHAnsi" w:cstheme="minorHAnsi"/>
          <w:color w:val="14418B" w:themeColor="text2"/>
          <w:sz w:val="24"/>
          <w:szCs w:val="24"/>
          <w:lang w:val="en-US"/>
        </w:rPr>
        <w:t>Bassac</w:t>
      </w:r>
      <w:proofErr w:type="spellEnd"/>
      <w:r w:rsidRPr="00360DD5">
        <w:rPr>
          <w:rFonts w:asciiTheme="minorHAnsi" w:hAnsiTheme="minorHAnsi" w:cstheme="minorHAnsi"/>
          <w:color w:val="14418B" w:themeColor="text2"/>
          <w:sz w:val="24"/>
          <w:szCs w:val="24"/>
          <w:lang w:val="en-US"/>
        </w:rPr>
        <w:t xml:space="preserve">, Khan </w:t>
      </w:r>
      <w:proofErr w:type="spellStart"/>
      <w:r w:rsidRPr="00360DD5">
        <w:rPr>
          <w:rFonts w:asciiTheme="minorHAnsi" w:hAnsiTheme="minorHAnsi" w:cstheme="minorHAnsi"/>
          <w:color w:val="14418B" w:themeColor="text2"/>
          <w:sz w:val="24"/>
          <w:szCs w:val="24"/>
          <w:lang w:val="en-US"/>
        </w:rPr>
        <w:t>Chamkar</w:t>
      </w:r>
      <w:proofErr w:type="spellEnd"/>
      <w:r w:rsidRPr="00360DD5">
        <w:rPr>
          <w:rFonts w:asciiTheme="minorHAnsi" w:hAnsiTheme="minorHAnsi" w:cstheme="minorHAnsi"/>
          <w:color w:val="14418B" w:themeColor="text2"/>
          <w:sz w:val="24"/>
          <w:szCs w:val="24"/>
          <w:lang w:val="en-US"/>
        </w:rPr>
        <w:t xml:space="preserve"> Morn, Phnom Penh, Cambodia. </w:t>
      </w:r>
    </w:p>
    <w:p w14:paraId="02D8132A" w14:textId="40BC2888" w:rsidR="00360DD5" w:rsidRPr="00360DD5" w:rsidRDefault="00360DD5" w:rsidP="003412AE">
      <w:pPr>
        <w:jc w:val="both"/>
        <w:rPr>
          <w:rFonts w:asciiTheme="minorHAnsi" w:hAnsiTheme="minorHAnsi" w:cstheme="minorHAnsi"/>
          <w:b/>
          <w:bCs/>
          <w:color w:val="14418B" w:themeColor="text2"/>
          <w:sz w:val="24"/>
          <w:szCs w:val="24"/>
          <w:lang w:val="en-US"/>
        </w:rPr>
      </w:pPr>
      <w:r w:rsidRPr="00360DD5">
        <w:rPr>
          <w:rFonts w:asciiTheme="minorHAnsi" w:hAnsiTheme="minorHAnsi" w:cstheme="minorHAnsi"/>
          <w:color w:val="14418B" w:themeColor="text2"/>
          <w:sz w:val="24"/>
          <w:szCs w:val="24"/>
          <w:lang w:val="en-US"/>
        </w:rPr>
        <w:t xml:space="preserve">Deadline for submission of </w:t>
      </w:r>
      <w:r w:rsidRPr="00162D8F">
        <w:rPr>
          <w:rFonts w:asciiTheme="minorHAnsi" w:hAnsiTheme="minorHAnsi" w:cstheme="minorHAnsi"/>
          <w:color w:val="14418B" w:themeColor="text2"/>
          <w:sz w:val="24"/>
          <w:szCs w:val="24"/>
          <w:lang w:val="en-US"/>
        </w:rPr>
        <w:t xml:space="preserve">application: </w:t>
      </w:r>
      <w:r w:rsidR="001521C6">
        <w:rPr>
          <w:rFonts w:asciiTheme="minorHAnsi" w:hAnsiTheme="minorHAnsi" w:cstheme="minorHAnsi"/>
          <w:b/>
          <w:bCs/>
          <w:color w:val="14418B" w:themeColor="text2"/>
          <w:sz w:val="24"/>
          <w:szCs w:val="24"/>
          <w:lang w:val="en-US"/>
        </w:rPr>
        <w:t>29</w:t>
      </w:r>
      <w:r w:rsidR="001521C6">
        <w:rPr>
          <w:rFonts w:asciiTheme="minorHAnsi" w:hAnsiTheme="minorHAnsi" w:cstheme="minorHAnsi"/>
          <w:color w:val="14418B" w:themeColor="text2"/>
          <w:sz w:val="24"/>
          <w:szCs w:val="24"/>
          <w:vertAlign w:val="superscript"/>
          <w:lang w:val="en-US"/>
        </w:rPr>
        <w:t>th</w:t>
      </w:r>
      <w:r w:rsidRPr="00162D8F">
        <w:rPr>
          <w:rFonts w:asciiTheme="minorHAnsi" w:hAnsiTheme="minorHAnsi" w:cstheme="minorHAnsi"/>
          <w:color w:val="14418B" w:themeColor="text2"/>
          <w:sz w:val="24"/>
          <w:szCs w:val="24"/>
          <w:lang w:val="en-US"/>
        </w:rPr>
        <w:t xml:space="preserve"> </w:t>
      </w:r>
      <w:r w:rsidR="001521C6">
        <w:rPr>
          <w:rFonts w:asciiTheme="minorHAnsi" w:hAnsiTheme="minorHAnsi" w:cstheme="minorHAnsi"/>
          <w:b/>
          <w:bCs/>
          <w:color w:val="14418B" w:themeColor="text2"/>
          <w:sz w:val="24"/>
          <w:szCs w:val="24"/>
          <w:lang w:val="en-US"/>
        </w:rPr>
        <w:t>February</w:t>
      </w:r>
      <w:r w:rsidRPr="00162D8F">
        <w:rPr>
          <w:rFonts w:asciiTheme="minorHAnsi" w:hAnsiTheme="minorHAnsi" w:cstheme="minorHAnsi"/>
          <w:b/>
          <w:bCs/>
          <w:color w:val="14418B" w:themeColor="text2"/>
          <w:sz w:val="24"/>
          <w:szCs w:val="24"/>
          <w:lang w:val="en-US"/>
        </w:rPr>
        <w:t xml:space="preserve"> 2024 at 5:00 </w:t>
      </w:r>
      <w:proofErr w:type="spellStart"/>
      <w:r w:rsidRPr="00162D8F">
        <w:rPr>
          <w:rFonts w:asciiTheme="minorHAnsi" w:hAnsiTheme="minorHAnsi" w:cstheme="minorHAnsi"/>
          <w:b/>
          <w:bCs/>
          <w:color w:val="14418B" w:themeColor="text2"/>
          <w:sz w:val="24"/>
          <w:szCs w:val="24"/>
          <w:lang w:val="en-US"/>
        </w:rPr>
        <w:t>p.m</w:t>
      </w:r>
      <w:proofErr w:type="spellEnd"/>
      <w:r w:rsidRPr="00162D8F">
        <w:rPr>
          <w:rFonts w:asciiTheme="minorHAnsi" w:hAnsiTheme="minorHAnsi" w:cstheme="minorHAnsi"/>
          <w:b/>
          <w:bCs/>
          <w:color w:val="14418B" w:themeColor="text2"/>
          <w:sz w:val="24"/>
          <w:szCs w:val="24"/>
          <w:lang w:val="en-US"/>
        </w:rPr>
        <w:t xml:space="preserve"> (</w:t>
      </w:r>
      <w:proofErr w:type="spellStart"/>
      <w:r w:rsidRPr="00162D8F">
        <w:rPr>
          <w:rFonts w:asciiTheme="minorHAnsi" w:hAnsiTheme="minorHAnsi" w:cstheme="minorHAnsi"/>
          <w:b/>
          <w:bCs/>
          <w:color w:val="14418B" w:themeColor="text2"/>
          <w:sz w:val="24"/>
          <w:szCs w:val="24"/>
          <w:lang w:val="en-US"/>
        </w:rPr>
        <w:t>GMT+7</w:t>
      </w:r>
      <w:proofErr w:type="spellEnd"/>
      <w:r w:rsidRPr="00162D8F">
        <w:rPr>
          <w:rFonts w:asciiTheme="minorHAnsi" w:hAnsiTheme="minorHAnsi" w:cstheme="minorHAnsi"/>
          <w:b/>
          <w:bCs/>
          <w:color w:val="14418B" w:themeColor="text2"/>
          <w:sz w:val="24"/>
          <w:szCs w:val="24"/>
          <w:lang w:val="en-US"/>
        </w:rPr>
        <w:t>).</w:t>
      </w:r>
    </w:p>
    <w:p w14:paraId="033FA68F" w14:textId="77777777" w:rsidR="00360DD5" w:rsidRPr="00360DD5" w:rsidRDefault="00360DD5" w:rsidP="003412AE">
      <w:pPr>
        <w:numPr>
          <w:ilvl w:val="0"/>
          <w:numId w:val="8"/>
        </w:numPr>
        <w:spacing w:after="0" w:line="240" w:lineRule="auto"/>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CV(s)</w:t>
      </w:r>
      <w:r w:rsidRPr="00360DD5">
        <w:rPr>
          <w:rFonts w:asciiTheme="minorHAnsi" w:hAnsiTheme="minorHAnsi" w:cstheme="minorHAnsi"/>
          <w:color w:val="14418B" w:themeColor="text2"/>
          <w:sz w:val="24"/>
          <w:szCs w:val="24"/>
        </w:rPr>
        <w:t xml:space="preserve"> demonstrating previous experience in evaluation (references related to evaluations/monitoring/data collection and analysis are welcome)</w:t>
      </w:r>
    </w:p>
    <w:p w14:paraId="3BE571D3" w14:textId="77777777" w:rsidR="00360DD5" w:rsidRPr="00360DD5" w:rsidRDefault="00360DD5" w:rsidP="003412AE">
      <w:pPr>
        <w:numPr>
          <w:ilvl w:val="0"/>
          <w:numId w:val="8"/>
        </w:numPr>
        <w:spacing w:after="0" w:line="240" w:lineRule="auto"/>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Technical proposal</w:t>
      </w:r>
      <w:r w:rsidRPr="00360DD5">
        <w:rPr>
          <w:rFonts w:asciiTheme="minorHAnsi" w:hAnsiTheme="minorHAnsi" w:cstheme="minorHAnsi"/>
          <w:color w:val="14418B" w:themeColor="text2"/>
          <w:sz w:val="24"/>
          <w:szCs w:val="24"/>
        </w:rPr>
        <w:t xml:space="preserve"> including:</w:t>
      </w:r>
    </w:p>
    <w:p w14:paraId="6C4C7622" w14:textId="77777777" w:rsidR="00360DD5" w:rsidRPr="00360DD5" w:rsidRDefault="00360DD5" w:rsidP="003412AE">
      <w:pPr>
        <w:numPr>
          <w:ilvl w:val="1"/>
          <w:numId w:val="8"/>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Proposed approach and methodology</w:t>
      </w:r>
    </w:p>
    <w:p w14:paraId="4C5CD5F6" w14:textId="77777777" w:rsidR="00360DD5" w:rsidRPr="00360DD5" w:rsidRDefault="00360DD5" w:rsidP="003412AE">
      <w:pPr>
        <w:numPr>
          <w:ilvl w:val="1"/>
          <w:numId w:val="8"/>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Indicative evaluation workplan and schedule</w:t>
      </w:r>
    </w:p>
    <w:p w14:paraId="20890F84" w14:textId="77777777" w:rsidR="00360DD5" w:rsidRPr="00360DD5" w:rsidRDefault="00360DD5" w:rsidP="003412AE">
      <w:pPr>
        <w:numPr>
          <w:ilvl w:val="0"/>
          <w:numId w:val="8"/>
        </w:numPr>
        <w:spacing w:after="0" w:line="240" w:lineRule="auto"/>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Financial proposal</w:t>
      </w:r>
      <w:r w:rsidRPr="00360DD5">
        <w:rPr>
          <w:rFonts w:asciiTheme="minorHAnsi" w:hAnsiTheme="minorHAnsi" w:cstheme="minorHAnsi"/>
          <w:color w:val="14418B" w:themeColor="text2"/>
          <w:sz w:val="24"/>
          <w:szCs w:val="24"/>
        </w:rPr>
        <w:t xml:space="preserve"> including:</w:t>
      </w:r>
    </w:p>
    <w:p w14:paraId="452509ED" w14:textId="77777777" w:rsidR="00360DD5" w:rsidRPr="00360DD5" w:rsidRDefault="00360DD5" w:rsidP="003412AE">
      <w:pPr>
        <w:numPr>
          <w:ilvl w:val="1"/>
          <w:numId w:val="8"/>
        </w:numPr>
        <w:spacing w:after="0" w:line="240" w:lineRule="auto"/>
        <w:jc w:val="both"/>
        <w:rPr>
          <w:rFonts w:asciiTheme="minorHAnsi" w:hAnsiTheme="minorHAnsi" w:cstheme="minorHAnsi"/>
          <w:color w:val="14418B" w:themeColor="text2"/>
          <w:sz w:val="24"/>
          <w:szCs w:val="24"/>
        </w:rPr>
      </w:pPr>
      <w:r w:rsidRPr="00360DD5">
        <w:rPr>
          <w:rFonts w:asciiTheme="minorHAnsi" w:hAnsiTheme="minorHAnsi" w:cstheme="minorHAnsi"/>
          <w:color w:val="14418B" w:themeColor="text2"/>
          <w:sz w:val="24"/>
          <w:szCs w:val="24"/>
        </w:rPr>
        <w:t>Budget with daily consultancy rates (if needed), accommodation costs if applicable, translation, transcription, and other related costs, including taxes.</w:t>
      </w:r>
    </w:p>
    <w:p w14:paraId="38FAB42C" w14:textId="77777777" w:rsidR="00360DD5" w:rsidRPr="00360DD5" w:rsidRDefault="00360DD5" w:rsidP="003412AE">
      <w:pPr>
        <w:numPr>
          <w:ilvl w:val="0"/>
          <w:numId w:val="8"/>
        </w:numPr>
        <w:spacing w:after="0" w:line="240" w:lineRule="auto"/>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At least 1 and maximum 2 examples of relevant previous work</w:t>
      </w:r>
      <w:r w:rsidRPr="00360DD5">
        <w:rPr>
          <w:rFonts w:asciiTheme="minorHAnsi" w:hAnsiTheme="minorHAnsi" w:cstheme="minorHAnsi"/>
          <w:color w:val="14418B" w:themeColor="text2"/>
          <w:sz w:val="24"/>
          <w:szCs w:val="24"/>
        </w:rPr>
        <w:t xml:space="preserve"> (evaluation reports related to similar projects)</w:t>
      </w:r>
    </w:p>
    <w:p w14:paraId="04DEC51E" w14:textId="77777777" w:rsidR="00360DD5" w:rsidRPr="00360DD5" w:rsidRDefault="00360DD5" w:rsidP="003412AE">
      <w:pPr>
        <w:numPr>
          <w:ilvl w:val="0"/>
          <w:numId w:val="8"/>
        </w:numPr>
        <w:spacing w:after="0" w:line="240" w:lineRule="auto"/>
        <w:jc w:val="both"/>
        <w:rPr>
          <w:rFonts w:asciiTheme="minorHAnsi" w:hAnsiTheme="minorHAnsi" w:cstheme="minorHAnsi"/>
          <w:b/>
          <w:bCs/>
          <w:color w:val="14418B" w:themeColor="text2"/>
          <w:sz w:val="24"/>
          <w:szCs w:val="24"/>
        </w:rPr>
      </w:pPr>
      <w:r w:rsidRPr="00360DD5">
        <w:rPr>
          <w:rFonts w:asciiTheme="minorHAnsi" w:hAnsiTheme="minorHAnsi" w:cstheme="minorHAnsi"/>
          <w:b/>
          <w:bCs/>
          <w:color w:val="14418B" w:themeColor="text2"/>
          <w:sz w:val="24"/>
          <w:szCs w:val="24"/>
        </w:rPr>
        <w:t>2 verifiable references</w:t>
      </w:r>
    </w:p>
    <w:p w14:paraId="44BDF8ED" w14:textId="77777777" w:rsidR="00360DD5" w:rsidRPr="00360DD5" w:rsidRDefault="00360DD5" w:rsidP="003412AE">
      <w:pPr>
        <w:pStyle w:val="ListParagraph"/>
        <w:jc w:val="both"/>
        <w:rPr>
          <w:rFonts w:asciiTheme="minorHAnsi" w:hAnsiTheme="minorHAnsi" w:cstheme="minorHAnsi"/>
          <w:i/>
          <w:iCs/>
          <w:color w:val="14418B" w:themeColor="text2"/>
          <w:sz w:val="24"/>
          <w:szCs w:val="24"/>
          <w:lang w:val="en-US"/>
        </w:rPr>
      </w:pPr>
    </w:p>
    <w:p w14:paraId="00EC2A6B" w14:textId="0A938B9B" w:rsidR="00162D8F" w:rsidRDefault="00360DD5" w:rsidP="003412AE">
      <w:pPr>
        <w:pStyle w:val="ListParagraph"/>
        <w:numPr>
          <w:ilvl w:val="1"/>
          <w:numId w:val="7"/>
        </w:numPr>
        <w:spacing w:after="0" w:line="240" w:lineRule="auto"/>
        <w:ind w:left="810" w:hanging="450"/>
        <w:jc w:val="both"/>
        <w:rPr>
          <w:rFonts w:asciiTheme="minorHAnsi" w:hAnsiTheme="minorHAnsi" w:cstheme="minorHAnsi"/>
          <w:b/>
          <w:color w:val="14418B" w:themeColor="text2"/>
          <w:sz w:val="32"/>
          <w:szCs w:val="32"/>
          <w:lang w:val="en-US"/>
        </w:rPr>
      </w:pPr>
      <w:r w:rsidRPr="00162D8F">
        <w:rPr>
          <w:rFonts w:asciiTheme="minorHAnsi" w:hAnsiTheme="minorHAnsi" w:cstheme="minorHAnsi"/>
          <w:b/>
          <w:color w:val="14418B" w:themeColor="text2"/>
          <w:sz w:val="32"/>
          <w:szCs w:val="32"/>
          <w:lang w:val="en-US"/>
        </w:rPr>
        <w:t>Payment modalities</w:t>
      </w:r>
    </w:p>
    <w:p w14:paraId="595F6FB5" w14:textId="77777777" w:rsidR="00162D8F" w:rsidRPr="00162D8F" w:rsidRDefault="00162D8F" w:rsidP="003412AE">
      <w:pPr>
        <w:pStyle w:val="ListParagraph"/>
        <w:spacing w:after="0" w:line="240" w:lineRule="auto"/>
        <w:ind w:left="810"/>
        <w:jc w:val="both"/>
        <w:rPr>
          <w:rFonts w:asciiTheme="minorHAnsi" w:hAnsiTheme="minorHAnsi" w:cstheme="minorHAnsi"/>
          <w:b/>
          <w:color w:val="14418B" w:themeColor="text2"/>
          <w:sz w:val="32"/>
          <w:szCs w:val="32"/>
          <w:lang w:val="en-US"/>
        </w:rPr>
      </w:pPr>
    </w:p>
    <w:p w14:paraId="483AF6C5" w14:textId="238A293E" w:rsidR="00162D8F" w:rsidRPr="00162D8F" w:rsidRDefault="00162D8F" w:rsidP="003412AE">
      <w:pPr>
        <w:spacing w:line="240" w:lineRule="auto"/>
        <w:jc w:val="both"/>
        <w:rPr>
          <w:rFonts w:eastAsia="Calibri" w:cs="Arial"/>
          <w:color w:val="14418B" w:themeColor="text2"/>
          <w:sz w:val="24"/>
          <w:szCs w:val="24"/>
        </w:rPr>
      </w:pPr>
      <w:r w:rsidRPr="00162D8F">
        <w:rPr>
          <w:rStyle w:val="ui-provider"/>
          <w:color w:val="14418B" w:themeColor="text2"/>
          <w:sz w:val="24"/>
          <w:szCs w:val="24"/>
        </w:rPr>
        <w:t>The indicative budget for this tender is </w:t>
      </w:r>
      <w:r w:rsidR="00C4073A">
        <w:rPr>
          <w:rStyle w:val="ui-provider"/>
          <w:b/>
          <w:bCs/>
          <w:color w:val="14418B" w:themeColor="text2"/>
          <w:sz w:val="24"/>
          <w:szCs w:val="24"/>
        </w:rPr>
        <w:t>18</w:t>
      </w:r>
      <w:r w:rsidRPr="00162D8F">
        <w:rPr>
          <w:rStyle w:val="ui-provider"/>
          <w:b/>
          <w:bCs/>
          <w:color w:val="14418B" w:themeColor="text2"/>
          <w:sz w:val="24"/>
          <w:szCs w:val="24"/>
        </w:rPr>
        <w:t>,000 USD</w:t>
      </w:r>
      <w:r w:rsidRPr="00162D8F">
        <w:rPr>
          <w:rStyle w:val="ui-provider"/>
          <w:color w:val="14418B" w:themeColor="text2"/>
          <w:sz w:val="24"/>
          <w:szCs w:val="24"/>
        </w:rPr>
        <w:t xml:space="preserve"> (including any applicable taxes and fees). </w:t>
      </w:r>
    </w:p>
    <w:p w14:paraId="3D7597D0"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Payments will be made in instalments as follows:</w:t>
      </w:r>
    </w:p>
    <w:tbl>
      <w:tblPr>
        <w:tblW w:w="0" w:type="auto"/>
        <w:tblCellSpacing w:w="20" w:type="dxa"/>
        <w:tblInd w:w="-10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61"/>
        <w:gridCol w:w="6597"/>
      </w:tblGrid>
      <w:tr w:rsidR="00360DD5" w:rsidRPr="00360DD5" w14:paraId="1BAD18DC" w14:textId="77777777" w:rsidTr="00162D8F">
        <w:trPr>
          <w:tblCellSpacing w:w="20" w:type="dxa"/>
        </w:trPr>
        <w:tc>
          <w:tcPr>
            <w:tcW w:w="1201" w:type="dxa"/>
            <w:shd w:val="clear" w:color="auto" w:fill="BFBFBF" w:themeFill="background1" w:themeFillShade="BF"/>
          </w:tcPr>
          <w:p w14:paraId="3DD49F05" w14:textId="77777777" w:rsidR="00360DD5" w:rsidRPr="00162D8F" w:rsidRDefault="00360DD5" w:rsidP="003412AE">
            <w:pPr>
              <w:jc w:val="both"/>
              <w:rPr>
                <w:rFonts w:asciiTheme="minorHAnsi" w:hAnsiTheme="minorHAnsi" w:cstheme="minorHAnsi"/>
                <w:b/>
                <w:bCs/>
                <w:color w:val="14418B" w:themeColor="text2"/>
                <w:sz w:val="24"/>
                <w:szCs w:val="24"/>
                <w:lang w:val="en-US"/>
              </w:rPr>
            </w:pPr>
            <w:r w:rsidRPr="00162D8F">
              <w:rPr>
                <w:rFonts w:asciiTheme="minorHAnsi" w:hAnsiTheme="minorHAnsi" w:cstheme="minorHAnsi"/>
                <w:b/>
                <w:bCs/>
                <w:color w:val="14418B" w:themeColor="text2"/>
                <w:sz w:val="24"/>
                <w:szCs w:val="24"/>
                <w:lang w:val="en-US"/>
              </w:rPr>
              <w:t>%</w:t>
            </w:r>
          </w:p>
        </w:tc>
        <w:tc>
          <w:tcPr>
            <w:tcW w:w="6537" w:type="dxa"/>
            <w:shd w:val="clear" w:color="auto" w:fill="BFBFBF" w:themeFill="background1" w:themeFillShade="BF"/>
          </w:tcPr>
          <w:p w14:paraId="20E566FF" w14:textId="77777777" w:rsidR="00360DD5" w:rsidRPr="00162D8F" w:rsidRDefault="00360DD5" w:rsidP="003412AE">
            <w:pPr>
              <w:jc w:val="both"/>
              <w:rPr>
                <w:rFonts w:asciiTheme="minorHAnsi" w:hAnsiTheme="minorHAnsi" w:cstheme="minorHAnsi"/>
                <w:b/>
                <w:bCs/>
                <w:color w:val="14418B" w:themeColor="text2"/>
                <w:sz w:val="24"/>
                <w:szCs w:val="24"/>
                <w:lang w:val="en-US"/>
              </w:rPr>
            </w:pPr>
            <w:r w:rsidRPr="00162D8F">
              <w:rPr>
                <w:rFonts w:asciiTheme="minorHAnsi" w:hAnsiTheme="minorHAnsi" w:cstheme="minorHAnsi"/>
                <w:b/>
                <w:bCs/>
                <w:color w:val="14418B" w:themeColor="text2"/>
                <w:sz w:val="24"/>
                <w:szCs w:val="24"/>
                <w:lang w:val="en-US"/>
              </w:rPr>
              <w:t>Milestones</w:t>
            </w:r>
          </w:p>
        </w:tc>
      </w:tr>
      <w:tr w:rsidR="00360DD5" w:rsidRPr="00360DD5" w14:paraId="7F90A4C6" w14:textId="77777777" w:rsidTr="00162D8F">
        <w:trPr>
          <w:tblCellSpacing w:w="20" w:type="dxa"/>
        </w:trPr>
        <w:tc>
          <w:tcPr>
            <w:tcW w:w="1201" w:type="dxa"/>
            <w:shd w:val="clear" w:color="auto" w:fill="E8E9E9" w:themeFill="background2"/>
          </w:tcPr>
          <w:p w14:paraId="5A9F69B1"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30%</w:t>
            </w:r>
          </w:p>
        </w:tc>
        <w:tc>
          <w:tcPr>
            <w:tcW w:w="6537" w:type="dxa"/>
            <w:shd w:val="clear" w:color="auto" w:fill="E8E9E9" w:themeFill="background2"/>
          </w:tcPr>
          <w:p w14:paraId="30A686DD"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Following the Contract signature </w:t>
            </w:r>
          </w:p>
        </w:tc>
      </w:tr>
      <w:tr w:rsidR="00360DD5" w:rsidRPr="00360DD5" w14:paraId="06CBD6A7" w14:textId="77777777" w:rsidTr="00162D8F">
        <w:trPr>
          <w:tblCellSpacing w:w="20" w:type="dxa"/>
        </w:trPr>
        <w:tc>
          <w:tcPr>
            <w:tcW w:w="1201" w:type="dxa"/>
            <w:shd w:val="clear" w:color="auto" w:fill="E8E9E9" w:themeFill="background2"/>
          </w:tcPr>
          <w:p w14:paraId="6B0E2D9F"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20%</w:t>
            </w:r>
          </w:p>
        </w:tc>
        <w:tc>
          <w:tcPr>
            <w:tcW w:w="6537" w:type="dxa"/>
            <w:shd w:val="clear" w:color="auto" w:fill="E8E9E9" w:themeFill="background2"/>
          </w:tcPr>
          <w:p w14:paraId="19F929F8"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Upon submission of inception report and its approval by PIN</w:t>
            </w:r>
          </w:p>
        </w:tc>
      </w:tr>
      <w:tr w:rsidR="00360DD5" w:rsidRPr="00360DD5" w14:paraId="52640ECB" w14:textId="77777777" w:rsidTr="00162D8F">
        <w:trPr>
          <w:tblCellSpacing w:w="20" w:type="dxa"/>
        </w:trPr>
        <w:tc>
          <w:tcPr>
            <w:tcW w:w="1201" w:type="dxa"/>
            <w:shd w:val="clear" w:color="auto" w:fill="E8E9E9" w:themeFill="background2"/>
          </w:tcPr>
          <w:p w14:paraId="54F68A0D"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20%</w:t>
            </w:r>
          </w:p>
        </w:tc>
        <w:tc>
          <w:tcPr>
            <w:tcW w:w="6537" w:type="dxa"/>
            <w:shd w:val="clear" w:color="auto" w:fill="E8E9E9" w:themeFill="background2"/>
          </w:tcPr>
          <w:p w14:paraId="111AF635"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Upon submission of 1</w:t>
            </w:r>
            <w:r w:rsidRPr="00360DD5">
              <w:rPr>
                <w:rFonts w:asciiTheme="minorHAnsi" w:hAnsiTheme="minorHAnsi" w:cstheme="minorHAnsi"/>
                <w:color w:val="14418B" w:themeColor="text2"/>
                <w:sz w:val="24"/>
                <w:szCs w:val="24"/>
                <w:vertAlign w:val="superscript"/>
                <w:lang w:val="en-US"/>
              </w:rPr>
              <w:t>st</w:t>
            </w:r>
            <w:r w:rsidRPr="00360DD5">
              <w:rPr>
                <w:rFonts w:asciiTheme="minorHAnsi" w:hAnsiTheme="minorHAnsi" w:cstheme="minorHAnsi"/>
                <w:color w:val="14418B" w:themeColor="text2"/>
                <w:sz w:val="24"/>
                <w:szCs w:val="24"/>
                <w:lang w:val="en-US"/>
              </w:rPr>
              <w:t xml:space="preserve"> report and its approval by PIN</w:t>
            </w:r>
          </w:p>
        </w:tc>
      </w:tr>
      <w:tr w:rsidR="00360DD5" w:rsidRPr="00360DD5" w14:paraId="2B62D1E6" w14:textId="77777777" w:rsidTr="00162D8F">
        <w:trPr>
          <w:tblCellSpacing w:w="20" w:type="dxa"/>
        </w:trPr>
        <w:tc>
          <w:tcPr>
            <w:tcW w:w="1201" w:type="dxa"/>
            <w:shd w:val="clear" w:color="auto" w:fill="E8E9E9" w:themeFill="background2"/>
          </w:tcPr>
          <w:p w14:paraId="63985CC8"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30%</w:t>
            </w:r>
          </w:p>
        </w:tc>
        <w:tc>
          <w:tcPr>
            <w:tcW w:w="6537" w:type="dxa"/>
            <w:shd w:val="clear" w:color="auto" w:fill="E8E9E9" w:themeFill="background2"/>
          </w:tcPr>
          <w:p w14:paraId="672C5918"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 xml:space="preserve">Upon submission of final report and its approval by PIN </w:t>
            </w:r>
          </w:p>
        </w:tc>
      </w:tr>
      <w:tr w:rsidR="00360DD5" w:rsidRPr="00360DD5" w14:paraId="745DE40F" w14:textId="77777777" w:rsidTr="00162D8F">
        <w:trPr>
          <w:tblCellSpacing w:w="20" w:type="dxa"/>
        </w:trPr>
        <w:tc>
          <w:tcPr>
            <w:tcW w:w="7778" w:type="dxa"/>
            <w:gridSpan w:val="2"/>
            <w:shd w:val="clear" w:color="auto" w:fill="FFFFFF" w:themeFill="background1"/>
          </w:tcPr>
          <w:p w14:paraId="091B38C7" w14:textId="77777777" w:rsidR="00360DD5" w:rsidRPr="00360DD5" w:rsidRDefault="00360DD5" w:rsidP="003412AE">
            <w:pPr>
              <w:jc w:val="both"/>
              <w:rPr>
                <w:rFonts w:asciiTheme="minorHAnsi" w:hAnsiTheme="minorHAnsi" w:cstheme="minorHAnsi"/>
                <w:color w:val="14418B" w:themeColor="text2"/>
                <w:sz w:val="24"/>
                <w:szCs w:val="24"/>
                <w:lang w:val="en-US"/>
              </w:rPr>
            </w:pPr>
            <w:r w:rsidRPr="00360DD5">
              <w:rPr>
                <w:rFonts w:asciiTheme="minorHAnsi" w:hAnsiTheme="minorHAnsi" w:cstheme="minorHAnsi"/>
                <w:color w:val="14418B" w:themeColor="text2"/>
                <w:sz w:val="24"/>
                <w:szCs w:val="24"/>
                <w:lang w:val="en-US"/>
              </w:rPr>
              <w:t>PIN reserves the right to deduct up to 0.5% of the total contract price for each day's delay in meeting the deliverables specified. This deduction shall be applied to the last payment of 50% of the contract price.</w:t>
            </w:r>
            <w:r w:rsidRPr="00360DD5" w:rsidDel="00B87419">
              <w:rPr>
                <w:rFonts w:asciiTheme="minorHAnsi" w:hAnsiTheme="minorHAnsi" w:cstheme="minorHAnsi"/>
                <w:color w:val="14418B" w:themeColor="text2"/>
                <w:sz w:val="24"/>
                <w:szCs w:val="24"/>
                <w:lang w:val="en-US"/>
              </w:rPr>
              <w:t xml:space="preserve"> </w:t>
            </w:r>
          </w:p>
        </w:tc>
      </w:tr>
    </w:tbl>
    <w:p w14:paraId="51031560" w14:textId="77777777" w:rsidR="00360DD5" w:rsidRPr="00360DD5" w:rsidRDefault="00360DD5" w:rsidP="003412AE">
      <w:pPr>
        <w:jc w:val="both"/>
        <w:rPr>
          <w:rFonts w:asciiTheme="minorHAnsi" w:hAnsiTheme="minorHAnsi" w:cstheme="minorHAnsi"/>
          <w:color w:val="14418B" w:themeColor="text2"/>
          <w:sz w:val="24"/>
          <w:szCs w:val="24"/>
        </w:rPr>
      </w:pPr>
    </w:p>
    <w:p w14:paraId="7E57DC83" w14:textId="77777777" w:rsidR="00360DD5" w:rsidRPr="00360DD5" w:rsidRDefault="00360DD5" w:rsidP="003412AE">
      <w:pPr>
        <w:jc w:val="both"/>
        <w:rPr>
          <w:rFonts w:asciiTheme="minorHAnsi" w:hAnsiTheme="minorHAnsi" w:cstheme="minorHAnsi"/>
          <w:i/>
          <w:color w:val="14418B" w:themeColor="text2"/>
          <w:sz w:val="24"/>
          <w:szCs w:val="24"/>
          <w:lang w:val="en-US"/>
        </w:rPr>
      </w:pPr>
    </w:p>
    <w:p w14:paraId="49DC545F" w14:textId="5F6A50DE" w:rsidR="03DAB90B" w:rsidRPr="00360DD5" w:rsidRDefault="03DAB90B" w:rsidP="003412AE">
      <w:pPr>
        <w:pStyle w:val="Heading1"/>
        <w:jc w:val="both"/>
        <w:rPr>
          <w:rFonts w:asciiTheme="minorHAnsi" w:hAnsiTheme="minorHAnsi" w:cstheme="minorHAnsi"/>
          <w:color w:val="14418B" w:themeColor="text2"/>
          <w:sz w:val="24"/>
          <w:szCs w:val="24"/>
        </w:rPr>
      </w:pPr>
    </w:p>
    <w:sectPr w:rsidR="03DAB90B" w:rsidRPr="00360DD5" w:rsidSect="006137F9">
      <w:footerReference w:type="default" r:id="rId12"/>
      <w:headerReference w:type="first" r:id="rId13"/>
      <w:footerReference w:type="first" r:id="rId14"/>
      <w:pgSz w:w="11906" w:h="16838"/>
      <w:pgMar w:top="924" w:right="1134" w:bottom="1304" w:left="3005" w:header="567" w:footer="624"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36802F" w16cex:dateUtc="2023-09-28T02:43:43.735Z">
    <w16cex:extLst>
      <w16:ext w16:uri="{CE6994B0-6A32-4C9F-8C6B-6E91EDA988CE}">
        <cr:reactions xmlns:cr="http://schemas.microsoft.com/office/comments/2020/reactions">
          <cr:reaction reactionType="1">
            <cr:reactionInfo dateUtc="2023-09-28T09:19:45.879Z">
              <cr:user userId="S::legjoh01@pinf.cz::b6390210-3e7c-46d7-ab85-a0a878a3c737" userProvider="AD" userName="Legarta Johanna"/>
            </cr:reactionInfo>
          </cr:reaction>
        </cr:reactions>
      </w16:ext>
    </w16cex:extLst>
  </w16cex:commentExtensible>
  <w16cex:commentExtensible w16cex:durableId="1FF0D65B" w16cex:dateUtc="2023-09-28T03:04:36.209Z">
    <w16cex:extLst>
      <w16:ext w16:uri="{CE6994B0-6A32-4C9F-8C6B-6E91EDA988CE}">
        <cr:reactions xmlns:cr="http://schemas.microsoft.com/office/comments/2020/reactions">
          <cr:reaction reactionType="1">
            <cr:reactionInfo dateUtc="2023-09-28T09:19:42.9Z">
              <cr:user userId="S::legjoh01@pinf.cz::b6390210-3e7c-46d7-ab85-a0a878a3c737" userProvider="AD" userName="Legarta Johanna"/>
            </cr:reactionInfo>
          </cr:reaction>
        </cr:reactions>
      </w16:ext>
    </w16cex:extLst>
  </w16cex:commentExtensible>
  <w16cex:commentExtensible w16cex:durableId="10658506" w16cex:dateUtc="2023-09-28T03:05:11.56Z">
    <w16cex:extLst>
      <w16:ext w16:uri="{CE6994B0-6A32-4C9F-8C6B-6E91EDA988CE}">
        <cr:reactions xmlns:cr="http://schemas.microsoft.com/office/comments/2020/reactions">
          <cr:reaction reactionType="1">
            <cr:reactionInfo dateUtc="2023-09-28T09:19:40.471Z">
              <cr:user userId="S::legjoh01@pinf.cz::b6390210-3e7c-46d7-ab85-a0a878a3c737" userProvider="AD" userName="Legarta Johanna"/>
            </cr:reactionInfo>
          </cr:reaction>
        </cr:reactions>
      </w16:ext>
    </w16cex:extLst>
  </w16cex:commentExtensible>
  <w16cex:commentExtensible w16cex:durableId="38A7631E" w16cex:dateUtc="2023-09-28T09:11:11.751Z"/>
  <w16cex:commentExtensible w16cex:durableId="627D8838" w16cex:dateUtc="2023-09-29T02:03:37.42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CDBF2" w14:textId="77777777" w:rsidR="00694CB8" w:rsidRDefault="00694CB8" w:rsidP="000E1B9D">
      <w:pPr>
        <w:spacing w:after="0" w:line="240" w:lineRule="auto"/>
      </w:pPr>
      <w:r>
        <w:separator/>
      </w:r>
    </w:p>
    <w:p w14:paraId="708EA063" w14:textId="77777777" w:rsidR="00694CB8" w:rsidRDefault="00694CB8"/>
  </w:endnote>
  <w:endnote w:type="continuationSeparator" w:id="0">
    <w:p w14:paraId="21016D87" w14:textId="77777777" w:rsidR="00694CB8" w:rsidRDefault="00694CB8" w:rsidP="000E1B9D">
      <w:pPr>
        <w:spacing w:after="0" w:line="240" w:lineRule="auto"/>
      </w:pPr>
      <w:r>
        <w:continuationSeparator/>
      </w:r>
    </w:p>
    <w:p w14:paraId="4ED391C9" w14:textId="77777777" w:rsidR="00694CB8" w:rsidRDefault="00694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006B86" w14:paraId="6F2E4AB8" w14:textId="77777777" w:rsidTr="008E6B8D">
      <w:tc>
        <w:tcPr>
          <w:tcW w:w="2325" w:type="dxa"/>
          <w:vAlign w:val="bottom"/>
        </w:tcPr>
        <w:p w14:paraId="34A1C8E1" w14:textId="77777777" w:rsidR="00006B86" w:rsidRDefault="00006B86" w:rsidP="00FE581D">
          <w:pPr>
            <w:pStyle w:val="Footer"/>
          </w:pPr>
          <w:r>
            <w:fldChar w:fldCharType="begin"/>
          </w:r>
          <w:r>
            <w:instrText>PAGE   \* MERGEFORMAT</w:instrText>
          </w:r>
          <w:r>
            <w:fldChar w:fldCharType="separate"/>
          </w:r>
          <w:r>
            <w:t>1</w:t>
          </w:r>
          <w:r>
            <w:fldChar w:fldCharType="end"/>
          </w:r>
          <w:r>
            <w:t>/</w:t>
          </w:r>
          <w:r w:rsidR="00694CB8">
            <w:fldChar w:fldCharType="begin"/>
          </w:r>
          <w:r w:rsidR="00694CB8">
            <w:instrText>NUMPAGES   \* MERGEFORMAT</w:instrText>
          </w:r>
          <w:r w:rsidR="00694CB8">
            <w:fldChar w:fldCharType="separate"/>
          </w:r>
          <w:r>
            <w:t>2</w:t>
          </w:r>
          <w:r w:rsidR="00694CB8">
            <w:fldChar w:fldCharType="end"/>
          </w:r>
        </w:p>
      </w:tc>
      <w:tc>
        <w:tcPr>
          <w:tcW w:w="2324" w:type="dxa"/>
          <w:vAlign w:val="bottom"/>
        </w:tcPr>
        <w:p w14:paraId="3DA43D40" w14:textId="77777777" w:rsidR="00006B86" w:rsidRPr="006B6877" w:rsidRDefault="00694CB8" w:rsidP="006B6877">
          <w:pPr>
            <w:pStyle w:val="Footer"/>
          </w:pPr>
          <w:hyperlink r:id="rId1" w:history="1">
            <w:r w:rsidR="00006B86">
              <w:rPr>
                <w:rStyle w:val="Hyperlink"/>
                <w:color w:val="14418B" w:themeColor="accent1"/>
                <w:u w:val="none"/>
              </w:rPr>
              <w:t>peopleinneed.net</w:t>
            </w:r>
          </w:hyperlink>
        </w:p>
      </w:tc>
      <w:tc>
        <w:tcPr>
          <w:tcW w:w="5896" w:type="dxa"/>
          <w:vAlign w:val="bottom"/>
        </w:tcPr>
        <w:p w14:paraId="60CE8E19" w14:textId="77777777" w:rsidR="00006B86" w:rsidRPr="006B6877" w:rsidRDefault="00006B86" w:rsidP="006B6877">
          <w:pPr>
            <w:pStyle w:val="PINUnit"/>
          </w:pPr>
          <w:r>
            <w:t>Relief and Development Department</w:t>
          </w:r>
        </w:p>
      </w:tc>
    </w:tr>
  </w:tbl>
  <w:p w14:paraId="5DF5556D" w14:textId="77777777" w:rsidR="00006B86" w:rsidRPr="00FE581D" w:rsidRDefault="00006B86" w:rsidP="00FE581D">
    <w:pPr>
      <w:pStyle w:val="NoSpacing"/>
      <w:rPr>
        <w:sz w:val="2"/>
        <w:szCs w:val="2"/>
      </w:rPr>
    </w:pPr>
  </w:p>
  <w:p w14:paraId="27DB15AF" w14:textId="77777777" w:rsidR="00006B86" w:rsidRPr="000A7110" w:rsidRDefault="00006B86" w:rsidP="000A711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10545" w:type="dxa"/>
      <w:tblInd w:w="-2325" w:type="dxa"/>
      <w:tblLook w:val="0600" w:firstRow="0" w:lastRow="0" w:firstColumn="0" w:lastColumn="0" w:noHBand="1" w:noVBand="1"/>
    </w:tblPr>
    <w:tblGrid>
      <w:gridCol w:w="2325"/>
      <w:gridCol w:w="2324"/>
      <w:gridCol w:w="5896"/>
    </w:tblGrid>
    <w:tr w:rsidR="00006B86" w14:paraId="142F21D4" w14:textId="77777777" w:rsidTr="008E6B8D">
      <w:tc>
        <w:tcPr>
          <w:tcW w:w="2325" w:type="dxa"/>
          <w:vAlign w:val="bottom"/>
        </w:tcPr>
        <w:p w14:paraId="5BFEE1A5" w14:textId="77777777" w:rsidR="00006B86" w:rsidRDefault="00006B86" w:rsidP="00FE581D">
          <w:pPr>
            <w:pStyle w:val="Footer"/>
          </w:pPr>
          <w:r>
            <w:fldChar w:fldCharType="begin"/>
          </w:r>
          <w:r>
            <w:instrText>PAGE   \* MERGEFORMAT</w:instrText>
          </w:r>
          <w:r>
            <w:fldChar w:fldCharType="separate"/>
          </w:r>
          <w:r>
            <w:t>1</w:t>
          </w:r>
          <w:r>
            <w:fldChar w:fldCharType="end"/>
          </w:r>
          <w:r>
            <w:t>/</w:t>
          </w:r>
          <w:r w:rsidR="00694CB8">
            <w:fldChar w:fldCharType="begin"/>
          </w:r>
          <w:r w:rsidR="00694CB8">
            <w:instrText>NUMPAGES   \* MERGEFORMAT</w:instrText>
          </w:r>
          <w:r w:rsidR="00694CB8">
            <w:fldChar w:fldCharType="separate"/>
          </w:r>
          <w:r>
            <w:t>1</w:t>
          </w:r>
          <w:r w:rsidR="00694CB8">
            <w:fldChar w:fldCharType="end"/>
          </w:r>
        </w:p>
      </w:tc>
      <w:tc>
        <w:tcPr>
          <w:tcW w:w="2324" w:type="dxa"/>
          <w:vAlign w:val="bottom"/>
        </w:tcPr>
        <w:p w14:paraId="5C236981" w14:textId="77777777" w:rsidR="00006B86" w:rsidRDefault="00006B86" w:rsidP="00FE581D">
          <w:pPr>
            <w:pStyle w:val="Footer"/>
          </w:pPr>
        </w:p>
      </w:tc>
      <w:tc>
        <w:tcPr>
          <w:tcW w:w="5896" w:type="dxa"/>
          <w:vAlign w:val="bottom"/>
        </w:tcPr>
        <w:p w14:paraId="55936FA6" w14:textId="77777777" w:rsidR="00006B86" w:rsidRPr="006B6877" w:rsidRDefault="00006B86" w:rsidP="006B6877">
          <w:pPr>
            <w:pStyle w:val="PINUnit"/>
          </w:pPr>
          <w:r>
            <w:t>Relief and Development Department</w:t>
          </w:r>
        </w:p>
      </w:tc>
    </w:tr>
  </w:tbl>
  <w:p w14:paraId="6F31726B" w14:textId="77777777" w:rsidR="00006B86" w:rsidRPr="00FE581D" w:rsidRDefault="00006B86" w:rsidP="00FE581D">
    <w:pPr>
      <w:pStyle w:val="NoSpacing"/>
      <w:rPr>
        <w:sz w:val="2"/>
        <w:szCs w:val="2"/>
      </w:rPr>
    </w:pPr>
  </w:p>
  <w:p w14:paraId="56FF59BF" w14:textId="77777777" w:rsidR="00006B86" w:rsidRPr="000A7110" w:rsidRDefault="00006B86" w:rsidP="000A7110">
    <w:pPr>
      <w:pStyle w:val="NoSpacing"/>
      <w:rPr>
        <w:sz w:val="2"/>
        <w:szCs w:val="2"/>
      </w:rPr>
    </w:pPr>
    <w:r>
      <w:rPr>
        <w:noProof/>
      </w:rPr>
      <w:drawing>
        <wp:anchor distT="0" distB="0" distL="114300" distR="114300" simplePos="0" relativeHeight="251661312" behindDoc="0" locked="1" layoutInCell="1" allowOverlap="1" wp14:anchorId="22D6BF0B" wp14:editId="236BD0DB">
          <wp:simplePos x="0" y="0"/>
          <wp:positionH relativeFrom="page">
            <wp:posOffset>428625</wp:posOffset>
          </wp:positionH>
          <wp:positionV relativeFrom="page">
            <wp:posOffset>9422130</wp:posOffset>
          </wp:positionV>
          <wp:extent cx="1080000" cy="363600"/>
          <wp:effectExtent l="0" t="0" r="635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0800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155EE" w14:textId="77777777" w:rsidR="00694CB8" w:rsidRDefault="00694CB8" w:rsidP="000E1B9D">
      <w:pPr>
        <w:spacing w:after="0" w:line="240" w:lineRule="auto"/>
      </w:pPr>
      <w:r>
        <w:separator/>
      </w:r>
    </w:p>
    <w:p w14:paraId="262A95A1" w14:textId="77777777" w:rsidR="00694CB8" w:rsidRDefault="00694CB8"/>
  </w:footnote>
  <w:footnote w:type="continuationSeparator" w:id="0">
    <w:p w14:paraId="06C3BAD0" w14:textId="77777777" w:rsidR="00694CB8" w:rsidRDefault="00694CB8" w:rsidP="000E1B9D">
      <w:pPr>
        <w:spacing w:after="0" w:line="240" w:lineRule="auto"/>
      </w:pPr>
      <w:r>
        <w:continuationSeparator/>
      </w:r>
    </w:p>
    <w:p w14:paraId="1DE270E4" w14:textId="77777777" w:rsidR="00694CB8" w:rsidRDefault="00694C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forPageLayout"/>
      <w:tblW w:w="0" w:type="auto"/>
      <w:tblLook w:val="0600" w:firstRow="0" w:lastRow="0" w:firstColumn="0" w:lastColumn="0" w:noHBand="1" w:noVBand="1"/>
    </w:tblPr>
    <w:tblGrid>
      <w:gridCol w:w="7757"/>
    </w:tblGrid>
    <w:tr w:rsidR="00006B86" w14:paraId="7579FBFA" w14:textId="77777777" w:rsidTr="00637B06">
      <w:trPr>
        <w:trHeight w:val="1321"/>
      </w:trPr>
      <w:tc>
        <w:tcPr>
          <w:tcW w:w="7757" w:type="dxa"/>
        </w:tcPr>
        <w:p w14:paraId="76C81928" w14:textId="533919FC" w:rsidR="00006B86" w:rsidRPr="004D1E29" w:rsidRDefault="00006B86" w:rsidP="004D1E29">
          <w:pPr>
            <w:pStyle w:val="Header"/>
            <w:jc w:val="right"/>
            <w:rPr>
              <w:sz w:val="56"/>
              <w:szCs w:val="56"/>
            </w:rPr>
          </w:pPr>
          <w:r>
            <w:rPr>
              <w:sz w:val="56"/>
              <w:szCs w:val="56"/>
            </w:rPr>
            <w:t xml:space="preserve">ANNEX 1: </w:t>
          </w:r>
          <w:r w:rsidRPr="004D1E29">
            <w:rPr>
              <w:sz w:val="56"/>
              <w:szCs w:val="56"/>
            </w:rPr>
            <w:t>TERMS OF REFERENCE</w:t>
          </w:r>
        </w:p>
      </w:tc>
    </w:tr>
  </w:tbl>
  <w:p w14:paraId="63C4AE1D" w14:textId="77777777" w:rsidR="00006B86" w:rsidRPr="00A170F8" w:rsidRDefault="00006B86" w:rsidP="00A170F8">
    <w:pPr>
      <w:pStyle w:val="Header"/>
    </w:pPr>
    <w:r>
      <w:rPr>
        <w:noProof/>
      </w:rPr>
      <w:drawing>
        <wp:anchor distT="0" distB="0" distL="114300" distR="114300" simplePos="0" relativeHeight="251659264" behindDoc="1" locked="1" layoutInCell="1" allowOverlap="1" wp14:anchorId="6B3ED853" wp14:editId="64FDDBB1">
          <wp:simplePos x="0" y="0"/>
          <wp:positionH relativeFrom="page">
            <wp:posOffset>431800</wp:posOffset>
          </wp:positionH>
          <wp:positionV relativeFrom="page">
            <wp:posOffset>323850</wp:posOffset>
          </wp:positionV>
          <wp:extent cx="1231200" cy="648000"/>
          <wp:effectExtent l="0" t="0" r="7620" b="0"/>
          <wp:wrapNone/>
          <wp:docPr id="2" name="P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3F5B">
      <w:rPr>
        <w:noProof/>
      </w:rPr>
      <mc:AlternateContent>
        <mc:Choice Requires="wps">
          <w:drawing>
            <wp:anchor distT="0" distB="0" distL="114300" distR="114300" simplePos="0" relativeHeight="251653370" behindDoc="1" locked="1" layoutInCell="1" allowOverlap="1" wp14:anchorId="79E1F2BC" wp14:editId="6C2A038A">
              <wp:simplePos x="0" y="0"/>
              <wp:positionH relativeFrom="page">
                <wp:posOffset>360045</wp:posOffset>
              </wp:positionH>
              <wp:positionV relativeFrom="page">
                <wp:posOffset>7129145</wp:posOffset>
              </wp:positionV>
              <wp:extent cx="1278000" cy="2217600"/>
              <wp:effectExtent l="0" t="0" r="0" b="0"/>
              <wp:wrapNone/>
              <wp:docPr id="5" name="PIN Contacts"/>
              <wp:cNvGraphicFramePr/>
              <a:graphic xmlns:a="http://schemas.openxmlformats.org/drawingml/2006/main">
                <a:graphicData uri="http://schemas.microsoft.com/office/word/2010/wordprocessingShape">
                  <wps:wsp>
                    <wps:cNvSpPr txBox="1"/>
                    <wps:spPr>
                      <a:xfrm>
                        <a:off x="0" y="0"/>
                        <a:ext cx="1278000" cy="2217600"/>
                      </a:xfrm>
                      <a:prstGeom prst="rect">
                        <a:avLst/>
                      </a:prstGeom>
                      <a:noFill/>
                      <a:ln w="6350">
                        <a:noFill/>
                      </a:ln>
                    </wps:spPr>
                    <wps:txbx>
                      <w:txbxContent>
                        <w:p w14:paraId="4AB03A47" w14:textId="77777777" w:rsidR="00006B86" w:rsidRDefault="00006B86" w:rsidP="00A215BE">
                          <w:pPr>
                            <w:pStyle w:val="Footer"/>
                          </w:pPr>
                          <w:r>
                            <w:t>People in Need</w:t>
                          </w:r>
                        </w:p>
                        <w:p w14:paraId="65B88CEF" w14:textId="77777777" w:rsidR="00006B86" w:rsidRDefault="00006B86" w:rsidP="00A215BE">
                          <w:pPr>
                            <w:pStyle w:val="Footer"/>
                          </w:pPr>
                          <w:r>
                            <w:rPr>
                              <w:noProof/>
                            </w:rPr>
                            <w:t>Šafaříkova</w:t>
                          </w:r>
                          <w:r>
                            <w:t xml:space="preserve"> 635/24</w:t>
                          </w:r>
                        </w:p>
                        <w:p w14:paraId="7403902D" w14:textId="77777777" w:rsidR="00006B86" w:rsidRDefault="00006B86" w:rsidP="00A215BE">
                          <w:pPr>
                            <w:pStyle w:val="Footer"/>
                          </w:pPr>
                          <w:r>
                            <w:t>120 00 Prague 2</w:t>
                          </w:r>
                        </w:p>
                        <w:p w14:paraId="47BF0901" w14:textId="77777777" w:rsidR="00006B86" w:rsidRDefault="00006B86" w:rsidP="00A215BE">
                          <w:pPr>
                            <w:pStyle w:val="Footer"/>
                          </w:pPr>
                          <w:r>
                            <w:t xml:space="preserve">Czech Republic </w:t>
                          </w:r>
                        </w:p>
                        <w:p w14:paraId="06C9528B" w14:textId="77777777" w:rsidR="00006B86" w:rsidRDefault="00006B86" w:rsidP="00A215BE">
                          <w:pPr>
                            <w:pStyle w:val="Footer"/>
                          </w:pPr>
                        </w:p>
                        <w:p w14:paraId="7470568A" w14:textId="77777777" w:rsidR="00006B86" w:rsidRDefault="00006B86" w:rsidP="00A215BE">
                          <w:pPr>
                            <w:pStyle w:val="Footer"/>
                          </w:pPr>
                          <w:r>
                            <w:t>+420 226 200 400</w:t>
                          </w:r>
                        </w:p>
                        <w:p w14:paraId="14B4E73E" w14:textId="77777777" w:rsidR="00006B86" w:rsidRPr="00AF6D40" w:rsidRDefault="00694CB8" w:rsidP="00AF6D40">
                          <w:pPr>
                            <w:pStyle w:val="Footer"/>
                          </w:pPr>
                          <w:hyperlink r:id="rId2" w:history="1">
                            <w:r w:rsidR="00006B86">
                              <w:t>mail@peopleinneed.net</w:t>
                            </w:r>
                          </w:hyperlink>
                        </w:p>
                        <w:p w14:paraId="7B17F9C8" w14:textId="77777777" w:rsidR="00006B86" w:rsidRPr="00AF6D40" w:rsidRDefault="00694CB8" w:rsidP="00AF6D40">
                          <w:pPr>
                            <w:pStyle w:val="Footer"/>
                          </w:pPr>
                          <w:hyperlink r:id="rId3" w:history="1">
                            <w:r w:rsidR="00006B86">
                              <w:t>peopleinneed.net</w:t>
                            </w:r>
                          </w:hyperlink>
                        </w:p>
                      </w:txbxContent>
                    </wps:txbx>
                    <wps:bodyPr rot="0" spcFirstLastPara="0" vertOverflow="overflow" horzOverflow="overflow" vert="horz" wrap="square" lIns="72000" tIns="72000" rIns="72000" bIns="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1F2BC" id="_x0000_t202" coordsize="21600,21600" o:spt="202" path="m,l,21600r21600,l21600,xe">
              <v:stroke joinstyle="miter"/>
              <v:path gradientshapeok="t" o:connecttype="rect"/>
            </v:shapetype>
            <v:shape id="PIN Contacts" o:spid="_x0000_s1026" type="#_x0000_t202" style="position:absolute;margin-left:28.35pt;margin-top:561.35pt;width:100.65pt;height:174.6pt;z-index:-251663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" filled="f" stroked="f" strokeweight=".5pt">
              <v:textbox inset="2mm,2mm,2mm,2mm">
                <w:txbxContent>
                  <w:p w14:paraId="4AB03A47" w14:textId="77777777" w:rsidR="00006B86" w:rsidRDefault="00006B86" w:rsidP="00A215BE">
                    <w:pPr>
                      <w:pStyle w:val="Footer"/>
                    </w:pPr>
                    <w:r>
                      <w:t>People in Need</w:t>
                    </w:r>
                  </w:p>
                  <w:p w14:paraId="65B88CEF" w14:textId="77777777" w:rsidR="00006B86" w:rsidRDefault="00006B86" w:rsidP="00A215BE">
                    <w:pPr>
                      <w:pStyle w:val="Footer"/>
                    </w:pPr>
                    <w:r>
                      <w:rPr>
                        <w:noProof/>
                      </w:rPr>
                      <w:t>Šafaříkova</w:t>
                    </w:r>
                    <w:r>
                      <w:t xml:space="preserve"> 635/24</w:t>
                    </w:r>
                  </w:p>
                  <w:p w14:paraId="7403902D" w14:textId="77777777" w:rsidR="00006B86" w:rsidRDefault="00006B86" w:rsidP="00A215BE">
                    <w:pPr>
                      <w:pStyle w:val="Footer"/>
                    </w:pPr>
                    <w:r>
                      <w:t>120 00 Prague 2</w:t>
                    </w:r>
                  </w:p>
                  <w:p w14:paraId="47BF0901" w14:textId="77777777" w:rsidR="00006B86" w:rsidRDefault="00006B86" w:rsidP="00A215BE">
                    <w:pPr>
                      <w:pStyle w:val="Footer"/>
                    </w:pPr>
                    <w:r>
                      <w:t xml:space="preserve">Czech Republic </w:t>
                    </w:r>
                  </w:p>
                  <w:p w14:paraId="06C9528B" w14:textId="77777777" w:rsidR="00006B86" w:rsidRDefault="00006B86" w:rsidP="00A215BE">
                    <w:pPr>
                      <w:pStyle w:val="Footer"/>
                    </w:pPr>
                  </w:p>
                  <w:p w14:paraId="7470568A" w14:textId="77777777" w:rsidR="00006B86" w:rsidRDefault="00006B86" w:rsidP="00A215BE">
                    <w:pPr>
                      <w:pStyle w:val="Footer"/>
                    </w:pPr>
                    <w:r>
                      <w:t>+420 226 200 400</w:t>
                    </w:r>
                  </w:p>
                  <w:p w14:paraId="14B4E73E" w14:textId="77777777" w:rsidR="00006B86" w:rsidRPr="00AF6D40" w:rsidRDefault="00CA59C8" w:rsidP="00AF6D40">
                    <w:pPr>
                      <w:pStyle w:val="Footer"/>
                    </w:pPr>
                    <w:hyperlink r:id="rId4" w:history="1">
                      <w:r w:rsidR="00006B86">
                        <w:t>mail@peopleinneed.net</w:t>
                      </w:r>
                    </w:hyperlink>
                  </w:p>
                  <w:p w14:paraId="7B17F9C8" w14:textId="77777777" w:rsidR="00006B86" w:rsidRPr="00AF6D40" w:rsidRDefault="00CA59C8" w:rsidP="00AF6D40">
                    <w:pPr>
                      <w:pStyle w:val="Footer"/>
                    </w:pPr>
                    <w:hyperlink r:id="rId5" w:history="1">
                      <w:r w:rsidR="00006B86">
                        <w:t>peopleinneed.net</w:t>
                      </w:r>
                    </w:hyperlink>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DE07DC"/>
    <w:lvl w:ilvl="0">
      <w:start w:val="1"/>
      <w:numFmt w:val="bullet"/>
      <w:pStyle w:val="ListBullet"/>
      <w:lvlText w:val="•"/>
      <w:lvlJc w:val="left"/>
      <w:pPr>
        <w:ind w:left="644" w:hanging="360"/>
      </w:pPr>
      <w:rPr>
        <w:rFonts w:ascii="Calibri" w:hAnsi="Calibri" w:hint="default"/>
        <w:color w:val="14418B" w:themeColor="text2"/>
      </w:rPr>
    </w:lvl>
  </w:abstractNum>
  <w:abstractNum w:abstractNumId="1" w15:restartNumberingAfterBreak="0">
    <w:nsid w:val="098C7206"/>
    <w:multiLevelType w:val="multilevel"/>
    <w:tmpl w:val="924AC74A"/>
    <w:styleLink w:val="PINBulletedList"/>
    <w:lvl w:ilvl="0">
      <w:start w:val="1"/>
      <w:numFmt w:val="bullet"/>
      <w:lvlText w:val="•"/>
      <w:lvlJc w:val="left"/>
      <w:pPr>
        <w:ind w:left="284" w:hanging="199"/>
      </w:pPr>
      <w:rPr>
        <w:rFonts w:ascii="Calibri" w:hAnsi="Calibri" w:hint="default"/>
        <w:color w:val="14418B" w:themeColor="accent1"/>
      </w:rPr>
    </w:lvl>
    <w:lvl w:ilvl="1">
      <w:start w:val="1"/>
      <w:numFmt w:val="bullet"/>
      <w:lvlText w:val="•"/>
      <w:lvlJc w:val="left"/>
      <w:pPr>
        <w:ind w:left="568" w:hanging="199"/>
      </w:pPr>
      <w:rPr>
        <w:rFonts w:ascii="Calibri" w:hAnsi="Calibri" w:hint="default"/>
        <w:color w:val="14418B" w:themeColor="accent1"/>
      </w:rPr>
    </w:lvl>
    <w:lvl w:ilvl="2">
      <w:start w:val="1"/>
      <w:numFmt w:val="bullet"/>
      <w:lvlText w:val="•"/>
      <w:lvlJc w:val="left"/>
      <w:pPr>
        <w:ind w:left="852" w:hanging="199"/>
      </w:pPr>
      <w:rPr>
        <w:rFonts w:ascii="Calibri" w:hAnsi="Calibri" w:hint="default"/>
        <w:color w:val="14418B" w:themeColor="accent1"/>
      </w:rPr>
    </w:lvl>
    <w:lvl w:ilvl="3">
      <w:start w:val="1"/>
      <w:numFmt w:val="bullet"/>
      <w:lvlText w:val="•"/>
      <w:lvlJc w:val="left"/>
      <w:pPr>
        <w:ind w:left="1136" w:hanging="199"/>
      </w:pPr>
      <w:rPr>
        <w:rFonts w:ascii="Calibri" w:hAnsi="Calibri" w:hint="default"/>
        <w:color w:val="14418B" w:themeColor="accent1"/>
      </w:rPr>
    </w:lvl>
    <w:lvl w:ilvl="4">
      <w:start w:val="1"/>
      <w:numFmt w:val="bullet"/>
      <w:lvlText w:val="•"/>
      <w:lvlJc w:val="left"/>
      <w:pPr>
        <w:ind w:left="1420" w:hanging="199"/>
      </w:pPr>
      <w:rPr>
        <w:rFonts w:ascii="Calibri" w:hAnsi="Calibri" w:hint="default"/>
        <w:color w:val="14418B" w:themeColor="accent1"/>
      </w:rPr>
    </w:lvl>
    <w:lvl w:ilvl="5">
      <w:start w:val="1"/>
      <w:numFmt w:val="bullet"/>
      <w:lvlText w:val="•"/>
      <w:lvlJc w:val="left"/>
      <w:pPr>
        <w:ind w:left="1704" w:hanging="199"/>
      </w:pPr>
      <w:rPr>
        <w:rFonts w:ascii="Calibri" w:hAnsi="Calibri" w:hint="default"/>
        <w:color w:val="14418B" w:themeColor="accent1"/>
      </w:rPr>
    </w:lvl>
    <w:lvl w:ilvl="6">
      <w:start w:val="1"/>
      <w:numFmt w:val="bullet"/>
      <w:lvlText w:val="•"/>
      <w:lvlJc w:val="left"/>
      <w:pPr>
        <w:ind w:left="1988" w:hanging="199"/>
      </w:pPr>
      <w:rPr>
        <w:rFonts w:ascii="Calibri" w:hAnsi="Calibri" w:hint="default"/>
        <w:color w:val="14418B" w:themeColor="accent1"/>
      </w:rPr>
    </w:lvl>
    <w:lvl w:ilvl="7">
      <w:start w:val="1"/>
      <w:numFmt w:val="bullet"/>
      <w:lvlText w:val="•"/>
      <w:lvlJc w:val="left"/>
      <w:pPr>
        <w:ind w:left="2272" w:hanging="199"/>
      </w:pPr>
      <w:rPr>
        <w:rFonts w:ascii="Calibri" w:hAnsi="Calibri" w:hint="default"/>
        <w:color w:val="14418B" w:themeColor="accent1"/>
      </w:rPr>
    </w:lvl>
    <w:lvl w:ilvl="8">
      <w:start w:val="1"/>
      <w:numFmt w:val="bullet"/>
      <w:lvlText w:val="•"/>
      <w:lvlJc w:val="left"/>
      <w:pPr>
        <w:ind w:left="2556" w:hanging="199"/>
      </w:pPr>
      <w:rPr>
        <w:rFonts w:ascii="Calibri" w:hAnsi="Calibri" w:hint="default"/>
        <w:color w:val="14418B" w:themeColor="accent1"/>
      </w:rPr>
    </w:lvl>
  </w:abstractNum>
  <w:abstractNum w:abstractNumId="2" w15:restartNumberingAfterBreak="0">
    <w:nsid w:val="0EA34747"/>
    <w:multiLevelType w:val="hybridMultilevel"/>
    <w:tmpl w:val="127C5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06D1D"/>
    <w:multiLevelType w:val="multilevel"/>
    <w:tmpl w:val="56D8F388"/>
    <w:styleLink w:val="PINList111"/>
    <w:lvl w:ilvl="0">
      <w:start w:val="1"/>
      <w:numFmt w:val="decimal"/>
      <w:lvlText w:val="%1."/>
      <w:lvlJc w:val="left"/>
      <w:pPr>
        <w:ind w:left="397" w:hanging="397"/>
      </w:pPr>
      <w:rPr>
        <w:rFonts w:hint="default"/>
      </w:rPr>
    </w:lvl>
    <w:lvl w:ilvl="1">
      <w:start w:val="1"/>
      <w:numFmt w:val="decimal"/>
      <w:lvlText w:val="%1.%2"/>
      <w:lvlJc w:val="left"/>
      <w:pPr>
        <w:ind w:left="1021" w:hanging="624"/>
      </w:pPr>
      <w:rPr>
        <w:rFonts w:hint="default"/>
      </w:rPr>
    </w:lvl>
    <w:lvl w:ilvl="2">
      <w:start w:val="1"/>
      <w:numFmt w:val="decimal"/>
      <w:lvlText w:val="%1.%2.%3"/>
      <w:lvlJc w:val="left"/>
      <w:pPr>
        <w:ind w:left="1928" w:hanging="907"/>
      </w:pPr>
      <w:rPr>
        <w:rFonts w:hint="default"/>
      </w:rPr>
    </w:lvl>
    <w:lvl w:ilvl="3">
      <w:start w:val="1"/>
      <w:numFmt w:val="decimal"/>
      <w:lvlText w:val="%1.%2.%3.%4"/>
      <w:lvlJc w:val="left"/>
      <w:pPr>
        <w:ind w:left="3119" w:hanging="1191"/>
      </w:pPr>
      <w:rPr>
        <w:rFonts w:hint="default"/>
      </w:rPr>
    </w:lvl>
    <w:lvl w:ilvl="4">
      <w:start w:val="1"/>
      <w:numFmt w:val="bullet"/>
      <w:lvlText w:val="•"/>
      <w:lvlJc w:val="left"/>
      <w:pPr>
        <w:ind w:left="3402" w:hanging="198"/>
      </w:pPr>
      <w:rPr>
        <w:rFonts w:ascii="Calibri" w:hAnsi="Calibri" w:hint="default"/>
        <w:color w:val="14418B" w:themeColor="accent1"/>
      </w:rPr>
    </w:lvl>
    <w:lvl w:ilvl="5">
      <w:start w:val="1"/>
      <w:numFmt w:val="bullet"/>
      <w:lvlText w:val="•"/>
      <w:lvlJc w:val="left"/>
      <w:pPr>
        <w:ind w:left="3686" w:hanging="199"/>
      </w:pPr>
      <w:rPr>
        <w:rFonts w:ascii="Calibri" w:hAnsi="Calibri" w:hint="default"/>
        <w:color w:val="14418B" w:themeColor="accent1"/>
      </w:rPr>
    </w:lvl>
    <w:lvl w:ilvl="6">
      <w:start w:val="1"/>
      <w:numFmt w:val="bullet"/>
      <w:lvlText w:val="•"/>
      <w:lvlJc w:val="left"/>
      <w:pPr>
        <w:ind w:left="3969" w:hanging="198"/>
      </w:pPr>
      <w:rPr>
        <w:rFonts w:ascii="Calibri" w:hAnsi="Calibri" w:hint="default"/>
        <w:color w:val="14418B" w:themeColor="accent1"/>
      </w:rPr>
    </w:lvl>
    <w:lvl w:ilvl="7">
      <w:start w:val="1"/>
      <w:numFmt w:val="bullet"/>
      <w:lvlText w:val="•"/>
      <w:lvlJc w:val="left"/>
      <w:pPr>
        <w:ind w:left="4253" w:hanging="199"/>
      </w:pPr>
      <w:rPr>
        <w:rFonts w:ascii="Calibri" w:hAnsi="Calibri" w:hint="default"/>
        <w:color w:val="14418B" w:themeColor="accent1"/>
      </w:rPr>
    </w:lvl>
    <w:lvl w:ilvl="8">
      <w:start w:val="1"/>
      <w:numFmt w:val="bullet"/>
      <w:lvlText w:val="•"/>
      <w:lvlJc w:val="left"/>
      <w:pPr>
        <w:ind w:left="4536" w:hanging="198"/>
      </w:pPr>
      <w:rPr>
        <w:rFonts w:ascii="Calibri" w:hAnsi="Calibri" w:hint="default"/>
        <w:color w:val="14418B" w:themeColor="accent1"/>
      </w:rPr>
    </w:lvl>
  </w:abstractNum>
  <w:abstractNum w:abstractNumId="4" w15:restartNumberingAfterBreak="0">
    <w:nsid w:val="22CC1223"/>
    <w:multiLevelType w:val="multilevel"/>
    <w:tmpl w:val="B8D8AA7A"/>
    <w:styleLink w:val="PINList123"/>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5" w15:restartNumberingAfterBreak="0">
    <w:nsid w:val="36CE3192"/>
    <w:multiLevelType w:val="multilevel"/>
    <w:tmpl w:val="4FE80312"/>
    <w:styleLink w:val="PINListABC"/>
    <w:lvl w:ilvl="0">
      <w:start w:val="1"/>
      <w:numFmt w:val="lowerLetter"/>
      <w:lvlText w:val="%1)"/>
      <w:lvlJc w:val="left"/>
      <w:pPr>
        <w:ind w:left="340" w:hanging="340"/>
      </w:pPr>
      <w:rPr>
        <w:rFonts w:hint="default"/>
      </w:rPr>
    </w:lvl>
    <w:lvl w:ilvl="1">
      <w:start w:val="1"/>
      <w:numFmt w:val="decimal"/>
      <w:lvlText w:val="%2."/>
      <w:lvlJc w:val="left"/>
      <w:pPr>
        <w:ind w:left="680" w:hanging="340"/>
      </w:pPr>
      <w:rPr>
        <w:rFonts w:hint="default"/>
      </w:rPr>
    </w:lvl>
    <w:lvl w:ilvl="2">
      <w:start w:val="1"/>
      <w:numFmt w:val="bullet"/>
      <w:lvlText w:val="•"/>
      <w:lvlJc w:val="left"/>
      <w:pPr>
        <w:ind w:left="1020" w:hanging="255"/>
      </w:pPr>
      <w:rPr>
        <w:rFonts w:ascii="Calibri" w:hAnsi="Calibri" w:hint="default"/>
        <w:color w:val="14418B" w:themeColor="accent1"/>
      </w:rPr>
    </w:lvl>
    <w:lvl w:ilvl="3">
      <w:start w:val="1"/>
      <w:numFmt w:val="lowerLetter"/>
      <w:lvlText w:val="(%4)"/>
      <w:lvlJc w:val="left"/>
      <w:pPr>
        <w:ind w:left="1360" w:hanging="340"/>
      </w:pPr>
      <w:rPr>
        <w:rFonts w:hint="default"/>
      </w:rPr>
    </w:lvl>
    <w:lvl w:ilvl="4">
      <w:start w:val="1"/>
      <w:numFmt w:val="decimal"/>
      <w:lvlText w:val="(%5)"/>
      <w:lvlJc w:val="left"/>
      <w:pPr>
        <w:ind w:left="1700" w:hanging="340"/>
      </w:pPr>
      <w:rPr>
        <w:rFonts w:hint="default"/>
      </w:rPr>
    </w:lvl>
    <w:lvl w:ilvl="5">
      <w:start w:val="1"/>
      <w:numFmt w:val="bullet"/>
      <w:lvlText w:val="•"/>
      <w:lvlJc w:val="left"/>
      <w:pPr>
        <w:ind w:left="2040" w:hanging="254"/>
      </w:pPr>
      <w:rPr>
        <w:rFonts w:ascii="Calibri" w:hAnsi="Calibri" w:hint="default"/>
        <w:color w:val="14418B" w:themeColor="accent1"/>
      </w:rPr>
    </w:lvl>
    <w:lvl w:ilvl="6">
      <w:start w:val="1"/>
      <w:numFmt w:val="bullet"/>
      <w:lvlText w:val="•"/>
      <w:lvlJc w:val="left"/>
      <w:pPr>
        <w:tabs>
          <w:tab w:val="num" w:pos="2126"/>
        </w:tabs>
        <w:ind w:left="2380" w:hanging="254"/>
      </w:pPr>
      <w:rPr>
        <w:rFonts w:ascii="Calibri" w:hAnsi="Calibri" w:hint="default"/>
        <w:color w:val="14418B" w:themeColor="accent1"/>
      </w:rPr>
    </w:lvl>
    <w:lvl w:ilvl="7">
      <w:start w:val="1"/>
      <w:numFmt w:val="bullet"/>
      <w:lvlText w:val="•"/>
      <w:lvlJc w:val="left"/>
      <w:pPr>
        <w:ind w:left="2720" w:hanging="254"/>
      </w:pPr>
      <w:rPr>
        <w:rFonts w:ascii="Calibri" w:hAnsi="Calibri" w:hint="default"/>
        <w:color w:val="14418B" w:themeColor="accent1"/>
      </w:rPr>
    </w:lvl>
    <w:lvl w:ilvl="8">
      <w:start w:val="1"/>
      <w:numFmt w:val="bullet"/>
      <w:lvlText w:val="•"/>
      <w:lvlJc w:val="left"/>
      <w:pPr>
        <w:ind w:left="3060" w:hanging="253"/>
      </w:pPr>
      <w:rPr>
        <w:rFonts w:ascii="Calibri" w:hAnsi="Calibri" w:hint="default"/>
        <w:color w:val="14418B" w:themeColor="accent1"/>
      </w:rPr>
    </w:lvl>
  </w:abstractNum>
  <w:abstractNum w:abstractNumId="6" w15:restartNumberingAfterBreak="0">
    <w:nsid w:val="3D1163E8"/>
    <w:multiLevelType w:val="hybridMultilevel"/>
    <w:tmpl w:val="F424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50761"/>
    <w:multiLevelType w:val="hybridMultilevel"/>
    <w:tmpl w:val="89A8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3078C5"/>
    <w:multiLevelType w:val="hybridMultilevel"/>
    <w:tmpl w:val="F9CC91F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829BA"/>
    <w:multiLevelType w:val="hybridMultilevel"/>
    <w:tmpl w:val="01CAFA78"/>
    <w:lvl w:ilvl="0" w:tplc="85BE2EC0">
      <w:start w:val="1"/>
      <w:numFmt w:val="bullet"/>
      <w:lvlText w:val="§"/>
      <w:lvlJc w:val="left"/>
      <w:pPr>
        <w:ind w:left="720" w:hanging="360"/>
      </w:pPr>
      <w:rPr>
        <w:rFonts w:ascii="Wingdings" w:hAnsi="Wingdings" w:hint="default"/>
      </w:rPr>
    </w:lvl>
    <w:lvl w:ilvl="1" w:tplc="CA18704C">
      <w:start w:val="1"/>
      <w:numFmt w:val="bullet"/>
      <w:lvlText w:val="o"/>
      <w:lvlJc w:val="left"/>
      <w:pPr>
        <w:ind w:left="1440" w:hanging="360"/>
      </w:pPr>
      <w:rPr>
        <w:rFonts w:ascii="&quot;Courier New&quot;" w:hAnsi="&quot;Courier New&quot;" w:hint="default"/>
      </w:rPr>
    </w:lvl>
    <w:lvl w:ilvl="2" w:tplc="73A053E6">
      <w:start w:val="1"/>
      <w:numFmt w:val="bullet"/>
      <w:lvlText w:val=""/>
      <w:lvlJc w:val="left"/>
      <w:pPr>
        <w:ind w:left="2160" w:hanging="360"/>
      </w:pPr>
      <w:rPr>
        <w:rFonts w:ascii="Wingdings" w:hAnsi="Wingdings" w:hint="default"/>
      </w:rPr>
    </w:lvl>
    <w:lvl w:ilvl="3" w:tplc="F64665EC">
      <w:start w:val="1"/>
      <w:numFmt w:val="bullet"/>
      <w:lvlText w:val=""/>
      <w:lvlJc w:val="left"/>
      <w:pPr>
        <w:ind w:left="2880" w:hanging="360"/>
      </w:pPr>
      <w:rPr>
        <w:rFonts w:ascii="Symbol" w:hAnsi="Symbol" w:hint="default"/>
      </w:rPr>
    </w:lvl>
    <w:lvl w:ilvl="4" w:tplc="AED2200A">
      <w:start w:val="1"/>
      <w:numFmt w:val="bullet"/>
      <w:lvlText w:val="o"/>
      <w:lvlJc w:val="left"/>
      <w:pPr>
        <w:ind w:left="3600" w:hanging="360"/>
      </w:pPr>
      <w:rPr>
        <w:rFonts w:ascii="Courier New" w:hAnsi="Courier New" w:hint="default"/>
      </w:rPr>
    </w:lvl>
    <w:lvl w:ilvl="5" w:tplc="8904FCE0">
      <w:start w:val="1"/>
      <w:numFmt w:val="bullet"/>
      <w:lvlText w:val=""/>
      <w:lvlJc w:val="left"/>
      <w:pPr>
        <w:ind w:left="4320" w:hanging="360"/>
      </w:pPr>
      <w:rPr>
        <w:rFonts w:ascii="Wingdings" w:hAnsi="Wingdings" w:hint="default"/>
      </w:rPr>
    </w:lvl>
    <w:lvl w:ilvl="6" w:tplc="E012D74C">
      <w:start w:val="1"/>
      <w:numFmt w:val="bullet"/>
      <w:lvlText w:val=""/>
      <w:lvlJc w:val="left"/>
      <w:pPr>
        <w:ind w:left="5040" w:hanging="360"/>
      </w:pPr>
      <w:rPr>
        <w:rFonts w:ascii="Symbol" w:hAnsi="Symbol" w:hint="default"/>
      </w:rPr>
    </w:lvl>
    <w:lvl w:ilvl="7" w:tplc="0C58D2BC">
      <w:start w:val="1"/>
      <w:numFmt w:val="bullet"/>
      <w:lvlText w:val="o"/>
      <w:lvlJc w:val="left"/>
      <w:pPr>
        <w:ind w:left="5760" w:hanging="360"/>
      </w:pPr>
      <w:rPr>
        <w:rFonts w:ascii="Courier New" w:hAnsi="Courier New" w:hint="default"/>
      </w:rPr>
    </w:lvl>
    <w:lvl w:ilvl="8" w:tplc="1F6013DA">
      <w:start w:val="1"/>
      <w:numFmt w:val="bullet"/>
      <w:lvlText w:val=""/>
      <w:lvlJc w:val="left"/>
      <w:pPr>
        <w:ind w:left="6480" w:hanging="360"/>
      </w:pPr>
      <w:rPr>
        <w:rFonts w:ascii="Wingdings" w:hAnsi="Wingdings" w:hint="default"/>
      </w:rPr>
    </w:lvl>
  </w:abstractNum>
  <w:abstractNum w:abstractNumId="10" w15:restartNumberingAfterBreak="0">
    <w:nsid w:val="6C722BCF"/>
    <w:multiLevelType w:val="multilevel"/>
    <w:tmpl w:val="9AE84460"/>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90" w:hanging="41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8081C"/>
    <w:multiLevelType w:val="hybridMultilevel"/>
    <w:tmpl w:val="B33A36BE"/>
    <w:lvl w:ilvl="0" w:tplc="8EF0222C">
      <w:start w:val="1"/>
      <w:numFmt w:val="decimal"/>
      <w:lvlText w:val="%1."/>
      <w:lvlJc w:val="left"/>
      <w:pPr>
        <w:ind w:left="720" w:hanging="360"/>
      </w:pPr>
    </w:lvl>
    <w:lvl w:ilvl="1" w:tplc="5D503BA2">
      <w:start w:val="1"/>
      <w:numFmt w:val="bullet"/>
      <w:lvlText w:val="o"/>
      <w:lvlJc w:val="left"/>
      <w:pPr>
        <w:ind w:left="1440" w:hanging="360"/>
      </w:pPr>
    </w:lvl>
    <w:lvl w:ilvl="2" w:tplc="23E0B78A">
      <w:start w:val="1"/>
      <w:numFmt w:val="lowerRoman"/>
      <w:lvlText w:val="%3."/>
      <w:lvlJc w:val="right"/>
      <w:pPr>
        <w:ind w:left="2160" w:hanging="180"/>
      </w:pPr>
    </w:lvl>
    <w:lvl w:ilvl="3" w:tplc="B7D02F2A">
      <w:start w:val="1"/>
      <w:numFmt w:val="decimal"/>
      <w:lvlText w:val="%4."/>
      <w:lvlJc w:val="left"/>
      <w:pPr>
        <w:ind w:left="2880" w:hanging="360"/>
      </w:pPr>
    </w:lvl>
    <w:lvl w:ilvl="4" w:tplc="C7EAD0D2">
      <w:start w:val="1"/>
      <w:numFmt w:val="lowerLetter"/>
      <w:lvlText w:val="%5."/>
      <w:lvlJc w:val="left"/>
      <w:pPr>
        <w:ind w:left="3600" w:hanging="360"/>
      </w:pPr>
    </w:lvl>
    <w:lvl w:ilvl="5" w:tplc="A6A47D92">
      <w:start w:val="1"/>
      <w:numFmt w:val="lowerRoman"/>
      <w:lvlText w:val="%6."/>
      <w:lvlJc w:val="right"/>
      <w:pPr>
        <w:ind w:left="4320" w:hanging="180"/>
      </w:pPr>
    </w:lvl>
    <w:lvl w:ilvl="6" w:tplc="EAB6D72A">
      <w:start w:val="1"/>
      <w:numFmt w:val="decimal"/>
      <w:lvlText w:val="%7."/>
      <w:lvlJc w:val="left"/>
      <w:pPr>
        <w:ind w:left="5040" w:hanging="360"/>
      </w:pPr>
    </w:lvl>
    <w:lvl w:ilvl="7" w:tplc="27343824">
      <w:start w:val="1"/>
      <w:numFmt w:val="lowerLetter"/>
      <w:lvlText w:val="%8."/>
      <w:lvlJc w:val="left"/>
      <w:pPr>
        <w:ind w:left="5760" w:hanging="360"/>
      </w:pPr>
    </w:lvl>
    <w:lvl w:ilvl="8" w:tplc="3C249148">
      <w:start w:val="1"/>
      <w:numFmt w:val="lowerRoman"/>
      <w:lvlText w:val="%9."/>
      <w:lvlJc w:val="right"/>
      <w:pPr>
        <w:ind w:left="6480" w:hanging="180"/>
      </w:pPr>
    </w:lvl>
  </w:abstractNum>
  <w:abstractNum w:abstractNumId="12" w15:restartNumberingAfterBreak="0">
    <w:nsid w:val="7FBA4795"/>
    <w:multiLevelType w:val="hybridMultilevel"/>
    <w:tmpl w:val="FF2262C6"/>
    <w:lvl w:ilvl="0" w:tplc="C73860E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12"/>
  </w:num>
  <w:num w:numId="7">
    <w:abstractNumId w:val="10"/>
  </w:num>
  <w:num w:numId="8">
    <w:abstractNumId w:val="11"/>
  </w:num>
  <w:num w:numId="9">
    <w:abstractNumId w:val="9"/>
  </w:num>
  <w:num w:numId="10">
    <w:abstractNumId w:val="2"/>
  </w:num>
  <w:num w:numId="11">
    <w:abstractNumId w:val="8"/>
  </w:num>
  <w:num w:numId="12">
    <w:abstractNumId w:val="7"/>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C5"/>
    <w:rsid w:val="00005FBD"/>
    <w:rsid w:val="00006B86"/>
    <w:rsid w:val="000139DB"/>
    <w:rsid w:val="0002054D"/>
    <w:rsid w:val="00023061"/>
    <w:rsid w:val="00026108"/>
    <w:rsid w:val="00032D96"/>
    <w:rsid w:val="00041624"/>
    <w:rsid w:val="0004317B"/>
    <w:rsid w:val="000657F1"/>
    <w:rsid w:val="000A5479"/>
    <w:rsid w:val="000A5ECC"/>
    <w:rsid w:val="000A7110"/>
    <w:rsid w:val="000B275A"/>
    <w:rsid w:val="000B6E45"/>
    <w:rsid w:val="000C5475"/>
    <w:rsid w:val="000C6472"/>
    <w:rsid w:val="000D107D"/>
    <w:rsid w:val="000E0026"/>
    <w:rsid w:val="000E1B9D"/>
    <w:rsid w:val="000E6929"/>
    <w:rsid w:val="00106DEC"/>
    <w:rsid w:val="00107E4A"/>
    <w:rsid w:val="001132DC"/>
    <w:rsid w:val="00134E05"/>
    <w:rsid w:val="00145132"/>
    <w:rsid w:val="00145E59"/>
    <w:rsid w:val="001521C6"/>
    <w:rsid w:val="00156EF7"/>
    <w:rsid w:val="00162D8F"/>
    <w:rsid w:val="001701FB"/>
    <w:rsid w:val="001769C1"/>
    <w:rsid w:val="001874D1"/>
    <w:rsid w:val="001A2B53"/>
    <w:rsid w:val="001A35A3"/>
    <w:rsid w:val="001A6128"/>
    <w:rsid w:val="001B1D2E"/>
    <w:rsid w:val="001D3F5B"/>
    <w:rsid w:val="001D65E9"/>
    <w:rsid w:val="001E0AEA"/>
    <w:rsid w:val="001E7DF0"/>
    <w:rsid w:val="001F0C28"/>
    <w:rsid w:val="001F22FB"/>
    <w:rsid w:val="001F3AA6"/>
    <w:rsid w:val="001F5CB6"/>
    <w:rsid w:val="001F6413"/>
    <w:rsid w:val="00203BB1"/>
    <w:rsid w:val="002257A1"/>
    <w:rsid w:val="00230193"/>
    <w:rsid w:val="00260647"/>
    <w:rsid w:val="00266B21"/>
    <w:rsid w:val="00267F99"/>
    <w:rsid w:val="002716CD"/>
    <w:rsid w:val="0028488A"/>
    <w:rsid w:val="002876EE"/>
    <w:rsid w:val="002B0692"/>
    <w:rsid w:val="002D25DF"/>
    <w:rsid w:val="002D3F44"/>
    <w:rsid w:val="002D69CF"/>
    <w:rsid w:val="002E0A1C"/>
    <w:rsid w:val="002F3C38"/>
    <w:rsid w:val="002F4500"/>
    <w:rsid w:val="00303CA7"/>
    <w:rsid w:val="00305573"/>
    <w:rsid w:val="00315D4B"/>
    <w:rsid w:val="00322E2A"/>
    <w:rsid w:val="0032350D"/>
    <w:rsid w:val="00324F88"/>
    <w:rsid w:val="003316B8"/>
    <w:rsid w:val="003412AE"/>
    <w:rsid w:val="00343BE3"/>
    <w:rsid w:val="00360DD5"/>
    <w:rsid w:val="00361C15"/>
    <w:rsid w:val="00361D93"/>
    <w:rsid w:val="00364DC8"/>
    <w:rsid w:val="00371257"/>
    <w:rsid w:val="00377A3C"/>
    <w:rsid w:val="003922EB"/>
    <w:rsid w:val="0039449A"/>
    <w:rsid w:val="003A0002"/>
    <w:rsid w:val="003A0967"/>
    <w:rsid w:val="003B26B9"/>
    <w:rsid w:val="003B5391"/>
    <w:rsid w:val="003C388B"/>
    <w:rsid w:val="003C4F10"/>
    <w:rsid w:val="003C7993"/>
    <w:rsid w:val="003D26AE"/>
    <w:rsid w:val="003D3165"/>
    <w:rsid w:val="003E6704"/>
    <w:rsid w:val="003F5BD8"/>
    <w:rsid w:val="00400E99"/>
    <w:rsid w:val="00411211"/>
    <w:rsid w:val="00411CB9"/>
    <w:rsid w:val="0041358A"/>
    <w:rsid w:val="00422626"/>
    <w:rsid w:val="00440BDD"/>
    <w:rsid w:val="00445FE4"/>
    <w:rsid w:val="00456010"/>
    <w:rsid w:val="00462011"/>
    <w:rsid w:val="004629D5"/>
    <w:rsid w:val="00466AD6"/>
    <w:rsid w:val="0048425C"/>
    <w:rsid w:val="004855CB"/>
    <w:rsid w:val="004979F4"/>
    <w:rsid w:val="004A1229"/>
    <w:rsid w:val="004A5DF0"/>
    <w:rsid w:val="004A6F64"/>
    <w:rsid w:val="004B1984"/>
    <w:rsid w:val="004C7175"/>
    <w:rsid w:val="004D1E29"/>
    <w:rsid w:val="004D43E0"/>
    <w:rsid w:val="004D5BC8"/>
    <w:rsid w:val="004D5E33"/>
    <w:rsid w:val="00514919"/>
    <w:rsid w:val="00525B34"/>
    <w:rsid w:val="00525ED5"/>
    <w:rsid w:val="00531DE9"/>
    <w:rsid w:val="00553049"/>
    <w:rsid w:val="00557DA0"/>
    <w:rsid w:val="005642C9"/>
    <w:rsid w:val="00582419"/>
    <w:rsid w:val="00582EBB"/>
    <w:rsid w:val="00583E65"/>
    <w:rsid w:val="0058462E"/>
    <w:rsid w:val="005909FF"/>
    <w:rsid w:val="00590BB2"/>
    <w:rsid w:val="00591C4E"/>
    <w:rsid w:val="0059624F"/>
    <w:rsid w:val="005A2D1C"/>
    <w:rsid w:val="005A55DA"/>
    <w:rsid w:val="005B292C"/>
    <w:rsid w:val="005B3C1F"/>
    <w:rsid w:val="005E44AD"/>
    <w:rsid w:val="006063AC"/>
    <w:rsid w:val="00610439"/>
    <w:rsid w:val="00611A64"/>
    <w:rsid w:val="006137F9"/>
    <w:rsid w:val="00615A98"/>
    <w:rsid w:val="0062520D"/>
    <w:rsid w:val="00625FAF"/>
    <w:rsid w:val="00637B06"/>
    <w:rsid w:val="00646D21"/>
    <w:rsid w:val="00651ACF"/>
    <w:rsid w:val="00652127"/>
    <w:rsid w:val="0065588B"/>
    <w:rsid w:val="00657E9A"/>
    <w:rsid w:val="0066101C"/>
    <w:rsid w:val="00667B8F"/>
    <w:rsid w:val="00672A63"/>
    <w:rsid w:val="00694CB8"/>
    <w:rsid w:val="006A6EDC"/>
    <w:rsid w:val="006B6877"/>
    <w:rsid w:val="006B7B10"/>
    <w:rsid w:val="006C2139"/>
    <w:rsid w:val="006D0D24"/>
    <w:rsid w:val="006D5BC4"/>
    <w:rsid w:val="006D6744"/>
    <w:rsid w:val="00700E7E"/>
    <w:rsid w:val="007263B8"/>
    <w:rsid w:val="00746231"/>
    <w:rsid w:val="007506E6"/>
    <w:rsid w:val="00751C16"/>
    <w:rsid w:val="007648D7"/>
    <w:rsid w:val="007671F4"/>
    <w:rsid w:val="00770009"/>
    <w:rsid w:val="00775584"/>
    <w:rsid w:val="00777A1F"/>
    <w:rsid w:val="00784A42"/>
    <w:rsid w:val="007906FE"/>
    <w:rsid w:val="007A29D2"/>
    <w:rsid w:val="007B2CB4"/>
    <w:rsid w:val="007D537D"/>
    <w:rsid w:val="007D7175"/>
    <w:rsid w:val="007E36DB"/>
    <w:rsid w:val="007F713F"/>
    <w:rsid w:val="0080613F"/>
    <w:rsid w:val="0081165D"/>
    <w:rsid w:val="008352EE"/>
    <w:rsid w:val="00836392"/>
    <w:rsid w:val="00854F38"/>
    <w:rsid w:val="00860816"/>
    <w:rsid w:val="008703C5"/>
    <w:rsid w:val="00877831"/>
    <w:rsid w:val="008876C5"/>
    <w:rsid w:val="00887E32"/>
    <w:rsid w:val="00895C41"/>
    <w:rsid w:val="00896E9B"/>
    <w:rsid w:val="008A4A76"/>
    <w:rsid w:val="008B7410"/>
    <w:rsid w:val="008D3DB5"/>
    <w:rsid w:val="008D6F46"/>
    <w:rsid w:val="008D7676"/>
    <w:rsid w:val="008E6B8D"/>
    <w:rsid w:val="008F1D58"/>
    <w:rsid w:val="008F258B"/>
    <w:rsid w:val="008F4661"/>
    <w:rsid w:val="00942951"/>
    <w:rsid w:val="00952848"/>
    <w:rsid w:val="00954CAE"/>
    <w:rsid w:val="00972348"/>
    <w:rsid w:val="009858CF"/>
    <w:rsid w:val="009A1BD2"/>
    <w:rsid w:val="009A45E8"/>
    <w:rsid w:val="009B4FE1"/>
    <w:rsid w:val="009C5FCA"/>
    <w:rsid w:val="009D438D"/>
    <w:rsid w:val="009D4AAD"/>
    <w:rsid w:val="00A01F99"/>
    <w:rsid w:val="00A02D79"/>
    <w:rsid w:val="00A1608B"/>
    <w:rsid w:val="00A170F8"/>
    <w:rsid w:val="00A215BE"/>
    <w:rsid w:val="00A22AA8"/>
    <w:rsid w:val="00A24904"/>
    <w:rsid w:val="00A316FF"/>
    <w:rsid w:val="00A32137"/>
    <w:rsid w:val="00A34E64"/>
    <w:rsid w:val="00A4017B"/>
    <w:rsid w:val="00A42C3D"/>
    <w:rsid w:val="00A720EB"/>
    <w:rsid w:val="00A929FA"/>
    <w:rsid w:val="00AE34C2"/>
    <w:rsid w:val="00AF6D40"/>
    <w:rsid w:val="00B224FB"/>
    <w:rsid w:val="00B3118A"/>
    <w:rsid w:val="00B360AB"/>
    <w:rsid w:val="00B41A7C"/>
    <w:rsid w:val="00B45340"/>
    <w:rsid w:val="00B54769"/>
    <w:rsid w:val="00B60CD5"/>
    <w:rsid w:val="00B63940"/>
    <w:rsid w:val="00B73F87"/>
    <w:rsid w:val="00B761C7"/>
    <w:rsid w:val="00BB4820"/>
    <w:rsid w:val="00BB48E6"/>
    <w:rsid w:val="00BD0BD2"/>
    <w:rsid w:val="00BD356C"/>
    <w:rsid w:val="00BD6B86"/>
    <w:rsid w:val="00BD7538"/>
    <w:rsid w:val="00BF8492"/>
    <w:rsid w:val="00C042C7"/>
    <w:rsid w:val="00C4073A"/>
    <w:rsid w:val="00C43E9C"/>
    <w:rsid w:val="00C63955"/>
    <w:rsid w:val="00C63CD5"/>
    <w:rsid w:val="00C65972"/>
    <w:rsid w:val="00C7565C"/>
    <w:rsid w:val="00C75DC7"/>
    <w:rsid w:val="00C77692"/>
    <w:rsid w:val="00C9680C"/>
    <w:rsid w:val="00C969FF"/>
    <w:rsid w:val="00CA20E7"/>
    <w:rsid w:val="00CA4EF3"/>
    <w:rsid w:val="00CA59C8"/>
    <w:rsid w:val="00CA5E11"/>
    <w:rsid w:val="00CB2C63"/>
    <w:rsid w:val="00CE1018"/>
    <w:rsid w:val="00CE39F9"/>
    <w:rsid w:val="00CE696B"/>
    <w:rsid w:val="00CF58CB"/>
    <w:rsid w:val="00D06303"/>
    <w:rsid w:val="00D17D4C"/>
    <w:rsid w:val="00D32771"/>
    <w:rsid w:val="00D51E82"/>
    <w:rsid w:val="00D52254"/>
    <w:rsid w:val="00D529F5"/>
    <w:rsid w:val="00D55042"/>
    <w:rsid w:val="00D642B8"/>
    <w:rsid w:val="00D7367A"/>
    <w:rsid w:val="00D82AA1"/>
    <w:rsid w:val="00D94DA6"/>
    <w:rsid w:val="00DA6478"/>
    <w:rsid w:val="00DC3FF3"/>
    <w:rsid w:val="00DF0B29"/>
    <w:rsid w:val="00DF4EA9"/>
    <w:rsid w:val="00E3316D"/>
    <w:rsid w:val="00E3538F"/>
    <w:rsid w:val="00E35FF0"/>
    <w:rsid w:val="00E40592"/>
    <w:rsid w:val="00E51347"/>
    <w:rsid w:val="00E5489C"/>
    <w:rsid w:val="00E63161"/>
    <w:rsid w:val="00E70950"/>
    <w:rsid w:val="00E70A7F"/>
    <w:rsid w:val="00E727C6"/>
    <w:rsid w:val="00E72A4E"/>
    <w:rsid w:val="00E76C39"/>
    <w:rsid w:val="00E82A26"/>
    <w:rsid w:val="00E87C14"/>
    <w:rsid w:val="00E91A23"/>
    <w:rsid w:val="00EA0CDB"/>
    <w:rsid w:val="00EA0D45"/>
    <w:rsid w:val="00EA550B"/>
    <w:rsid w:val="00EA7BED"/>
    <w:rsid w:val="00EB003D"/>
    <w:rsid w:val="00EB32A1"/>
    <w:rsid w:val="00EC00A6"/>
    <w:rsid w:val="00EC5FF4"/>
    <w:rsid w:val="00ED5F9C"/>
    <w:rsid w:val="00EF1694"/>
    <w:rsid w:val="00EF5FEE"/>
    <w:rsid w:val="00F163B6"/>
    <w:rsid w:val="00F1795E"/>
    <w:rsid w:val="00F21314"/>
    <w:rsid w:val="00F33403"/>
    <w:rsid w:val="00F33F12"/>
    <w:rsid w:val="00F35DC2"/>
    <w:rsid w:val="00F51D27"/>
    <w:rsid w:val="00F648C0"/>
    <w:rsid w:val="00F92041"/>
    <w:rsid w:val="00F970CE"/>
    <w:rsid w:val="00FA07BC"/>
    <w:rsid w:val="00FA7BBD"/>
    <w:rsid w:val="00FB6DA6"/>
    <w:rsid w:val="00FC0FFC"/>
    <w:rsid w:val="00FC4A7D"/>
    <w:rsid w:val="00FD6053"/>
    <w:rsid w:val="00FE2149"/>
    <w:rsid w:val="00FE4AAE"/>
    <w:rsid w:val="00FE581D"/>
    <w:rsid w:val="00FE6595"/>
    <w:rsid w:val="022512F0"/>
    <w:rsid w:val="03C70C69"/>
    <w:rsid w:val="03DAB90B"/>
    <w:rsid w:val="04946CA9"/>
    <w:rsid w:val="051EB494"/>
    <w:rsid w:val="0635C11B"/>
    <w:rsid w:val="06BF130E"/>
    <w:rsid w:val="07572951"/>
    <w:rsid w:val="087474E6"/>
    <w:rsid w:val="094C611B"/>
    <w:rsid w:val="0A0A4A90"/>
    <w:rsid w:val="0A104547"/>
    <w:rsid w:val="0A56FC34"/>
    <w:rsid w:val="0B8C9DB0"/>
    <w:rsid w:val="0B8DF618"/>
    <w:rsid w:val="0CFBF8FD"/>
    <w:rsid w:val="0D47E609"/>
    <w:rsid w:val="0DA33DD6"/>
    <w:rsid w:val="0E9CD1D5"/>
    <w:rsid w:val="0EC596DA"/>
    <w:rsid w:val="0FFD1A67"/>
    <w:rsid w:val="1061673B"/>
    <w:rsid w:val="107F86CB"/>
    <w:rsid w:val="11D47297"/>
    <w:rsid w:val="11E4FAFA"/>
    <w:rsid w:val="12A8FFC5"/>
    <w:rsid w:val="139A3010"/>
    <w:rsid w:val="13A50706"/>
    <w:rsid w:val="1440888B"/>
    <w:rsid w:val="150C1359"/>
    <w:rsid w:val="157C79A8"/>
    <w:rsid w:val="160B1F81"/>
    <w:rsid w:val="1618FC04"/>
    <w:rsid w:val="165B3CA3"/>
    <w:rsid w:val="1A2FDE55"/>
    <w:rsid w:val="1B1EBDF3"/>
    <w:rsid w:val="1C71B5E5"/>
    <w:rsid w:val="223AAE98"/>
    <w:rsid w:val="24DF1F36"/>
    <w:rsid w:val="25F1B7C8"/>
    <w:rsid w:val="27550151"/>
    <w:rsid w:val="28FDB76E"/>
    <w:rsid w:val="2936329C"/>
    <w:rsid w:val="29CD3896"/>
    <w:rsid w:val="2ACDDB5F"/>
    <w:rsid w:val="2ADFDF84"/>
    <w:rsid w:val="2AF907E1"/>
    <w:rsid w:val="2D174E40"/>
    <w:rsid w:val="2D9BE0E7"/>
    <w:rsid w:val="2DAA4F49"/>
    <w:rsid w:val="2E178046"/>
    <w:rsid w:val="2EEAE240"/>
    <w:rsid w:val="2F4F99B4"/>
    <w:rsid w:val="2F79F187"/>
    <w:rsid w:val="2F9EEA66"/>
    <w:rsid w:val="2FABA185"/>
    <w:rsid w:val="30521684"/>
    <w:rsid w:val="30D67DEE"/>
    <w:rsid w:val="30EB7311"/>
    <w:rsid w:val="32874372"/>
    <w:rsid w:val="32E34247"/>
    <w:rsid w:val="338A74B6"/>
    <w:rsid w:val="34C13CD8"/>
    <w:rsid w:val="359E71FB"/>
    <w:rsid w:val="35B63018"/>
    <w:rsid w:val="35CCF020"/>
    <w:rsid w:val="361AE309"/>
    <w:rsid w:val="36C53FC0"/>
    <w:rsid w:val="376FF871"/>
    <w:rsid w:val="38FDD35F"/>
    <w:rsid w:val="395283CB"/>
    <w:rsid w:val="3AEE542C"/>
    <w:rsid w:val="3BACF4CF"/>
    <w:rsid w:val="3C40FA9E"/>
    <w:rsid w:val="3E4439A6"/>
    <w:rsid w:val="40F7F4E7"/>
    <w:rsid w:val="4112903D"/>
    <w:rsid w:val="42E83BFF"/>
    <w:rsid w:val="443680BA"/>
    <w:rsid w:val="44953672"/>
    <w:rsid w:val="460BB6BC"/>
    <w:rsid w:val="47CCD734"/>
    <w:rsid w:val="48E86539"/>
    <w:rsid w:val="496DA341"/>
    <w:rsid w:val="4A3182E1"/>
    <w:rsid w:val="4A43422B"/>
    <w:rsid w:val="4A56A1C1"/>
    <w:rsid w:val="4AA77BE9"/>
    <w:rsid w:val="4B6D5CCB"/>
    <w:rsid w:val="4EBAB479"/>
    <w:rsid w:val="4F12E69C"/>
    <w:rsid w:val="4F2C4DA9"/>
    <w:rsid w:val="50C84D88"/>
    <w:rsid w:val="50EE91F4"/>
    <w:rsid w:val="51347831"/>
    <w:rsid w:val="5159C23B"/>
    <w:rsid w:val="51CB18E3"/>
    <w:rsid w:val="51EBA3A1"/>
    <w:rsid w:val="5236405B"/>
    <w:rsid w:val="5262779E"/>
    <w:rsid w:val="528F3DEE"/>
    <w:rsid w:val="546A481F"/>
    <w:rsid w:val="5488BEB3"/>
    <w:rsid w:val="550021D4"/>
    <w:rsid w:val="5721C533"/>
    <w:rsid w:val="5768398D"/>
    <w:rsid w:val="57BF39CB"/>
    <w:rsid w:val="582C5079"/>
    <w:rsid w:val="584D0A26"/>
    <w:rsid w:val="5888BD23"/>
    <w:rsid w:val="59047A29"/>
    <w:rsid w:val="5A159C78"/>
    <w:rsid w:val="5A2AA7EB"/>
    <w:rsid w:val="5A5965F5"/>
    <w:rsid w:val="5A69029D"/>
    <w:rsid w:val="5B16D05E"/>
    <w:rsid w:val="5C5B4C4E"/>
    <w:rsid w:val="5C817D81"/>
    <w:rsid w:val="5CFBE393"/>
    <w:rsid w:val="5D7FCBE0"/>
    <w:rsid w:val="5EFA1BC2"/>
    <w:rsid w:val="5F1B9C41"/>
    <w:rsid w:val="5F3C73C0"/>
    <w:rsid w:val="60B76CA2"/>
    <w:rsid w:val="60F663B1"/>
    <w:rsid w:val="63326879"/>
    <w:rsid w:val="6400483B"/>
    <w:rsid w:val="64D15B5D"/>
    <w:rsid w:val="6676B332"/>
    <w:rsid w:val="6B1C7E59"/>
    <w:rsid w:val="6C4F347A"/>
    <w:rsid w:val="6CC52D82"/>
    <w:rsid w:val="6D641294"/>
    <w:rsid w:val="6DDCD43F"/>
    <w:rsid w:val="6F80B23B"/>
    <w:rsid w:val="70193B3D"/>
    <w:rsid w:val="71B8A6AC"/>
    <w:rsid w:val="723198BC"/>
    <w:rsid w:val="726B7058"/>
    <w:rsid w:val="72B04562"/>
    <w:rsid w:val="730A1928"/>
    <w:rsid w:val="7327A39E"/>
    <w:rsid w:val="74F8F421"/>
    <w:rsid w:val="7683EDF7"/>
    <w:rsid w:val="7755FA4D"/>
    <w:rsid w:val="779E03F6"/>
    <w:rsid w:val="7828A75D"/>
    <w:rsid w:val="79749454"/>
    <w:rsid w:val="7B4F0D48"/>
    <w:rsid w:val="7CEADDA9"/>
    <w:rsid w:val="7E1F04A3"/>
    <w:rsid w:val="7E86AE0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6433E"/>
  <w14:defaultImageDpi w14:val="32767"/>
  <w15:chartTrackingRefBased/>
  <w15:docId w15:val="{37A285A1-FDA2-4676-ADB3-A866DF5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80" w:line="250"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8CB"/>
    <w:rPr>
      <w:rFonts w:ascii="Calibri" w:hAnsi="Calibri"/>
      <w:lang w:val="en-GB"/>
    </w:rPr>
  </w:style>
  <w:style w:type="paragraph" w:styleId="Heading1">
    <w:name w:val="heading 1"/>
    <w:aliases w:val="Heading1"/>
    <w:basedOn w:val="Normal"/>
    <w:next w:val="Normal"/>
    <w:link w:val="Heading1Char"/>
    <w:uiPriority w:val="2"/>
    <w:qFormat/>
    <w:rsid w:val="00CF58CB"/>
    <w:pPr>
      <w:keepNext/>
      <w:keepLines/>
      <w:suppressAutoHyphens/>
      <w:spacing w:before="280" w:after="140"/>
      <w:outlineLvl w:val="0"/>
    </w:pPr>
    <w:rPr>
      <w:rFonts w:eastAsiaTheme="majorEastAsia" w:cstheme="majorBidi"/>
      <w:b/>
      <w:bCs/>
      <w:color w:val="14418B" w:themeColor="accent1"/>
      <w:sz w:val="36"/>
      <w:szCs w:val="36"/>
    </w:rPr>
  </w:style>
  <w:style w:type="paragraph" w:styleId="Heading2">
    <w:name w:val="heading 2"/>
    <w:basedOn w:val="Normal"/>
    <w:next w:val="Normal"/>
    <w:link w:val="Heading2Char"/>
    <w:uiPriority w:val="9"/>
    <w:unhideWhenUsed/>
    <w:qFormat/>
    <w:rsid w:val="00625FAF"/>
    <w:pPr>
      <w:keepNext/>
      <w:keepLines/>
      <w:suppressAutoHyphens/>
      <w:spacing w:before="280" w:after="140"/>
      <w:outlineLvl w:val="1"/>
    </w:pPr>
    <w:rPr>
      <w:rFonts w:eastAsiaTheme="majorEastAsia" w:cs="Calibri"/>
      <w:b/>
      <w:bCs/>
      <w:color w:val="14418B" w:themeColor="accent1"/>
      <w:sz w:val="30"/>
      <w:szCs w:val="30"/>
    </w:rPr>
  </w:style>
  <w:style w:type="paragraph" w:styleId="Heading3">
    <w:name w:val="heading 3"/>
    <w:basedOn w:val="Normal"/>
    <w:next w:val="Normal"/>
    <w:link w:val="Heading3Char"/>
    <w:uiPriority w:val="9"/>
    <w:unhideWhenUsed/>
    <w:qFormat/>
    <w:rsid w:val="00625FAF"/>
    <w:pPr>
      <w:keepNext/>
      <w:keepLines/>
      <w:suppressAutoHyphens/>
      <w:spacing w:before="280" w:after="70"/>
      <w:outlineLvl w:val="2"/>
    </w:pPr>
    <w:rPr>
      <w:rFonts w:eastAsiaTheme="majorEastAsia" w:cs="Calibri"/>
      <w:color w:val="14418B" w:themeColor="accent1"/>
      <w:sz w:val="30"/>
      <w:szCs w:val="30"/>
    </w:rPr>
  </w:style>
  <w:style w:type="paragraph" w:styleId="Heading4">
    <w:name w:val="heading 4"/>
    <w:basedOn w:val="Normal"/>
    <w:next w:val="Normal"/>
    <w:link w:val="Heading4Char"/>
    <w:uiPriority w:val="9"/>
    <w:unhideWhenUsed/>
    <w:qFormat/>
    <w:rsid w:val="00625FAF"/>
    <w:pPr>
      <w:keepNext/>
      <w:keepLines/>
      <w:suppressAutoHyphens/>
      <w:spacing w:before="280" w:after="0"/>
      <w:outlineLvl w:val="3"/>
    </w:pPr>
    <w:rPr>
      <w:rFonts w:eastAsiaTheme="majorEastAsia" w:cs="Calibri"/>
      <w:b/>
      <w:bCs/>
      <w:color w:val="14418B" w:themeColor="accent1"/>
      <w:sz w:val="26"/>
      <w:szCs w:val="26"/>
    </w:rPr>
  </w:style>
  <w:style w:type="paragraph" w:styleId="Heading5">
    <w:name w:val="heading 5"/>
    <w:basedOn w:val="Normal"/>
    <w:next w:val="Normal"/>
    <w:link w:val="Heading5Char"/>
    <w:uiPriority w:val="9"/>
    <w:unhideWhenUsed/>
    <w:qFormat/>
    <w:rsid w:val="00625FAF"/>
    <w:pPr>
      <w:keepNext/>
      <w:keepLines/>
      <w:suppressAutoHyphens/>
      <w:spacing w:before="280" w:after="0"/>
      <w:outlineLvl w:val="4"/>
    </w:pPr>
    <w:rPr>
      <w:rFonts w:eastAsiaTheme="majorEastAsia" w:cstheme="majorBidi"/>
      <w:b/>
      <w:sz w:val="26"/>
      <w:szCs w:val="26"/>
    </w:rPr>
  </w:style>
  <w:style w:type="paragraph" w:styleId="Heading6">
    <w:name w:val="heading 6"/>
    <w:basedOn w:val="Normal"/>
    <w:next w:val="Normal"/>
    <w:link w:val="Heading6Char"/>
    <w:uiPriority w:val="9"/>
    <w:unhideWhenUsed/>
    <w:qFormat/>
    <w:rsid w:val="00625FAF"/>
    <w:pPr>
      <w:keepNext/>
      <w:keepLines/>
      <w:suppressAutoHyphens/>
      <w:spacing w:before="280" w:after="0"/>
      <w:outlineLvl w:val="5"/>
    </w:pPr>
    <w:rPr>
      <w:rFonts w:eastAsiaTheme="majorEastAsia" w:cstheme="majorBidi"/>
      <w:b/>
      <w:color w:val="595959" w:themeColor="text1" w:themeTint="A6"/>
      <w:sz w:val="24"/>
      <w:szCs w:val="24"/>
    </w:rPr>
  </w:style>
  <w:style w:type="paragraph" w:styleId="Heading7">
    <w:name w:val="heading 7"/>
    <w:basedOn w:val="Normal"/>
    <w:next w:val="Normal"/>
    <w:link w:val="Heading7Char"/>
    <w:uiPriority w:val="9"/>
    <w:semiHidden/>
    <w:unhideWhenUsed/>
    <w:qFormat/>
    <w:rsid w:val="009A45E8"/>
    <w:pPr>
      <w:keepNext/>
      <w:keepLines/>
      <w:suppressAutoHyphens/>
      <w:spacing w:before="280" w:after="0"/>
      <w:outlineLvl w:val="6"/>
    </w:pPr>
    <w:rPr>
      <w:rFonts w:eastAsiaTheme="majorEastAsia" w:cstheme="majorBidi"/>
      <w:b/>
      <w:i/>
      <w:iCs/>
    </w:rPr>
  </w:style>
  <w:style w:type="paragraph" w:styleId="Heading8">
    <w:name w:val="heading 8"/>
    <w:basedOn w:val="Normal"/>
    <w:next w:val="Normal"/>
    <w:link w:val="Heading8Char"/>
    <w:uiPriority w:val="9"/>
    <w:semiHidden/>
    <w:unhideWhenUsed/>
    <w:qFormat/>
    <w:rsid w:val="009A45E8"/>
    <w:pPr>
      <w:keepNext/>
      <w:keepLines/>
      <w:suppressAutoHyphens/>
      <w:spacing w:before="280" w:after="0"/>
      <w:outlineLvl w:val="7"/>
    </w:pPr>
    <w:rPr>
      <w:rFonts w:eastAsiaTheme="majorEastAsia" w:cstheme="majorBidi"/>
      <w:b/>
      <w:i/>
      <w:color w:val="595959" w:themeColor="text1" w:themeTint="A6"/>
      <w:szCs w:val="21"/>
    </w:rPr>
  </w:style>
  <w:style w:type="paragraph" w:styleId="Heading9">
    <w:name w:val="heading 9"/>
    <w:basedOn w:val="Normal"/>
    <w:next w:val="Normal"/>
    <w:link w:val="Heading9Char"/>
    <w:uiPriority w:val="9"/>
    <w:semiHidden/>
    <w:unhideWhenUsed/>
    <w:qFormat/>
    <w:rsid w:val="009A45E8"/>
    <w:pPr>
      <w:keepNext/>
      <w:keepLines/>
      <w:suppressAutoHyphens/>
      <w:spacing w:before="280" w:after="0"/>
      <w:outlineLvl w:val="8"/>
    </w:pPr>
    <w:rPr>
      <w:rFonts w:eastAsiaTheme="majorEastAsia" w:cstheme="majorBidi"/>
      <w:b/>
      <w:i/>
      <w:iCs/>
      <w:color w:val="595959" w:themeColor="text1" w:themeTint="A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uiPriority w:val="2"/>
    <w:rsid w:val="00CF58CB"/>
    <w:rPr>
      <w:rFonts w:ascii="Calibri" w:eastAsiaTheme="majorEastAsia" w:hAnsi="Calibri" w:cstheme="majorBidi"/>
      <w:b/>
      <w:bCs/>
      <w:color w:val="14418B" w:themeColor="accent1"/>
      <w:sz w:val="36"/>
      <w:szCs w:val="36"/>
      <w:lang w:val="en-GB"/>
    </w:rPr>
  </w:style>
  <w:style w:type="character" w:customStyle="1" w:styleId="Heading2Char">
    <w:name w:val="Heading 2 Char"/>
    <w:basedOn w:val="DefaultParagraphFont"/>
    <w:link w:val="Heading2"/>
    <w:uiPriority w:val="9"/>
    <w:rsid w:val="00625FAF"/>
    <w:rPr>
      <w:rFonts w:ascii="Calibri" w:eastAsiaTheme="majorEastAsia" w:hAnsi="Calibri" w:cs="Calibri"/>
      <w:b/>
      <w:bCs/>
      <w:color w:val="14418B" w:themeColor="accent1"/>
      <w:sz w:val="30"/>
      <w:szCs w:val="30"/>
    </w:rPr>
  </w:style>
  <w:style w:type="character" w:styleId="IntenseEmphasis">
    <w:name w:val="Intense Emphasis"/>
    <w:basedOn w:val="DefaultParagraphFont"/>
    <w:uiPriority w:val="21"/>
    <w:qFormat/>
    <w:rsid w:val="00B360AB"/>
    <w:rPr>
      <w:b/>
      <w:iCs/>
      <w:color w:val="14418B" w:themeColor="accent1"/>
    </w:rPr>
  </w:style>
  <w:style w:type="character" w:styleId="SubtleReference">
    <w:name w:val="Subtle Reference"/>
    <w:basedOn w:val="DefaultParagraphFont"/>
    <w:uiPriority w:val="31"/>
    <w:qFormat/>
    <w:rsid w:val="00CE1018"/>
    <w:rPr>
      <w:i/>
      <w:caps w:val="0"/>
      <w:smallCaps w:val="0"/>
      <w:color w:val="14418B" w:themeColor="accent1"/>
    </w:rPr>
  </w:style>
  <w:style w:type="character" w:styleId="IntenseReference">
    <w:name w:val="Intense Reference"/>
    <w:basedOn w:val="DefaultParagraphFont"/>
    <w:uiPriority w:val="32"/>
    <w:qFormat/>
    <w:rsid w:val="00CE1018"/>
    <w:rPr>
      <w:b/>
      <w:bCs/>
      <w:caps w:val="0"/>
      <w:smallCaps w:val="0"/>
      <w:color w:val="14418B" w:themeColor="accent1"/>
      <w:spacing w:val="5"/>
    </w:rPr>
  </w:style>
  <w:style w:type="paragraph" w:styleId="Subtitle">
    <w:name w:val="Subtitle"/>
    <w:basedOn w:val="Normal"/>
    <w:next w:val="Normal"/>
    <w:link w:val="SubtitleChar"/>
    <w:uiPriority w:val="11"/>
    <w:qFormat/>
    <w:rsid w:val="00625FAF"/>
    <w:pPr>
      <w:numPr>
        <w:ilvl w:val="1"/>
      </w:numPr>
      <w:spacing w:before="240" w:after="240"/>
    </w:pPr>
    <w:rPr>
      <w:rFonts w:eastAsiaTheme="minorEastAsia"/>
      <w:color w:val="14418B" w:themeColor="text2"/>
      <w:sz w:val="26"/>
    </w:rPr>
  </w:style>
  <w:style w:type="character" w:customStyle="1" w:styleId="SubtitleChar">
    <w:name w:val="Subtitle Char"/>
    <w:basedOn w:val="DefaultParagraphFont"/>
    <w:link w:val="Subtitle"/>
    <w:uiPriority w:val="11"/>
    <w:rsid w:val="00625FAF"/>
    <w:rPr>
      <w:rFonts w:ascii="Calibri" w:eastAsiaTheme="minorEastAsia" w:hAnsi="Calibri"/>
      <w:color w:val="14418B" w:themeColor="text2"/>
      <w:sz w:val="26"/>
    </w:rPr>
  </w:style>
  <w:style w:type="paragraph" w:styleId="Title">
    <w:name w:val="Title"/>
    <w:basedOn w:val="Normal"/>
    <w:next w:val="Normal"/>
    <w:link w:val="TitleChar"/>
    <w:uiPriority w:val="1"/>
    <w:qFormat/>
    <w:rsid w:val="004A5DF0"/>
    <w:pPr>
      <w:spacing w:before="800" w:after="200" w:line="240" w:lineRule="auto"/>
      <w:contextualSpacing/>
    </w:pPr>
    <w:rPr>
      <w:rFonts w:eastAsiaTheme="majorEastAsia" w:cstheme="majorBidi"/>
      <w:b/>
      <w:bCs/>
      <w:color w:val="14418B" w:themeColor="accent1"/>
      <w:spacing w:val="-10"/>
      <w:kern w:val="28"/>
      <w:sz w:val="46"/>
      <w:szCs w:val="46"/>
    </w:rPr>
  </w:style>
  <w:style w:type="character" w:customStyle="1" w:styleId="TitleChar">
    <w:name w:val="Title Char"/>
    <w:basedOn w:val="DefaultParagraphFont"/>
    <w:link w:val="Title"/>
    <w:uiPriority w:val="1"/>
    <w:rsid w:val="004A5DF0"/>
    <w:rPr>
      <w:rFonts w:ascii="Calibri" w:eastAsiaTheme="majorEastAsia" w:hAnsi="Calibri" w:cstheme="majorBidi"/>
      <w:b/>
      <w:bCs/>
      <w:color w:val="14418B" w:themeColor="accent1"/>
      <w:spacing w:val="-10"/>
      <w:kern w:val="28"/>
      <w:sz w:val="46"/>
      <w:szCs w:val="46"/>
    </w:rPr>
  </w:style>
  <w:style w:type="paragraph" w:styleId="Header">
    <w:name w:val="header"/>
    <w:basedOn w:val="Normal"/>
    <w:link w:val="Head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HeaderChar">
    <w:name w:val="Header Char"/>
    <w:basedOn w:val="DefaultParagraphFont"/>
    <w:link w:val="Header"/>
    <w:uiPriority w:val="99"/>
    <w:rsid w:val="001D3F5B"/>
    <w:rPr>
      <w:rFonts w:ascii="Calibri" w:hAnsi="Calibri"/>
      <w:color w:val="14418B" w:themeColor="accent1"/>
      <w:sz w:val="16"/>
    </w:rPr>
  </w:style>
  <w:style w:type="paragraph" w:styleId="Footer">
    <w:name w:val="footer"/>
    <w:basedOn w:val="Normal"/>
    <w:link w:val="FooterChar"/>
    <w:uiPriority w:val="99"/>
    <w:unhideWhenUsed/>
    <w:rsid w:val="001D3F5B"/>
    <w:pPr>
      <w:tabs>
        <w:tab w:val="center" w:pos="4536"/>
        <w:tab w:val="right" w:pos="9072"/>
      </w:tabs>
      <w:suppressAutoHyphens/>
      <w:spacing w:after="0" w:line="240" w:lineRule="auto"/>
    </w:pPr>
    <w:rPr>
      <w:color w:val="14418B" w:themeColor="accent1"/>
      <w:sz w:val="16"/>
    </w:rPr>
  </w:style>
  <w:style w:type="character" w:customStyle="1" w:styleId="FooterChar">
    <w:name w:val="Footer Char"/>
    <w:basedOn w:val="DefaultParagraphFont"/>
    <w:link w:val="Footer"/>
    <w:uiPriority w:val="99"/>
    <w:rsid w:val="001D3F5B"/>
    <w:rPr>
      <w:rFonts w:ascii="Calibri" w:hAnsi="Calibri"/>
      <w:color w:val="14418B" w:themeColor="accent1"/>
      <w:sz w:val="16"/>
    </w:rPr>
  </w:style>
  <w:style w:type="table" w:styleId="TableGrid">
    <w:name w:val="Table Grid"/>
    <w:basedOn w:val="TableNormal"/>
    <w:uiPriority w:val="39"/>
    <w:rsid w:val="00C43E9C"/>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shd w:val="clear" w:color="auto" w:fill="auto"/>
    </w:tcPr>
    <w:tblStylePr w:type="firstRow">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StylePr>
    <w:tblStylePr w:type="lastCol">
      <w:pPr>
        <w:jc w:val="left"/>
      </w:pPr>
    </w:tblStylePr>
  </w:style>
  <w:style w:type="table" w:customStyle="1" w:styleId="TableforPageLayout">
    <w:name w:val="Table for Page Layout"/>
    <w:basedOn w:val="TableNormal"/>
    <w:uiPriority w:val="99"/>
    <w:rsid w:val="00CA20E7"/>
    <w:pPr>
      <w:spacing w:after="0" w:line="240" w:lineRule="auto"/>
    </w:pPr>
    <w:tblPr>
      <w:tblCellMar>
        <w:left w:w="0" w:type="dxa"/>
        <w:right w:w="0" w:type="dxa"/>
      </w:tblCellMar>
    </w:tblPr>
  </w:style>
  <w:style w:type="paragraph" w:customStyle="1" w:styleId="PINUnit">
    <w:name w:val="PIN Unit"/>
    <w:basedOn w:val="Footer"/>
    <w:uiPriority w:val="99"/>
    <w:qFormat/>
    <w:rsid w:val="00C63CD5"/>
    <w:pPr>
      <w:jc w:val="right"/>
    </w:pPr>
    <w:rPr>
      <w:b/>
      <w:color w:val="14418B" w:themeColor="text2"/>
    </w:rPr>
  </w:style>
  <w:style w:type="paragraph" w:styleId="NoSpacing">
    <w:name w:val="No Spacing"/>
    <w:uiPriority w:val="1"/>
    <w:qFormat/>
    <w:rsid w:val="00CF58CB"/>
    <w:pPr>
      <w:spacing w:after="0"/>
    </w:pPr>
    <w:rPr>
      <w:rFonts w:ascii="Calibri" w:hAnsi="Calibri"/>
      <w:lang w:val="en-GB"/>
    </w:rPr>
  </w:style>
  <w:style w:type="character" w:styleId="Hyperlink">
    <w:name w:val="Hyperlink"/>
    <w:basedOn w:val="DefaultParagraphFont"/>
    <w:unhideWhenUsed/>
    <w:rsid w:val="00AF6D40"/>
    <w:rPr>
      <w:color w:val="14418B" w:themeColor="hyperlink"/>
      <w:u w:val="single"/>
    </w:rPr>
  </w:style>
  <w:style w:type="character" w:styleId="UnresolvedMention">
    <w:name w:val="Unresolved Mention"/>
    <w:basedOn w:val="DefaultParagraphFont"/>
    <w:uiPriority w:val="99"/>
    <w:semiHidden/>
    <w:unhideWhenUsed/>
    <w:rsid w:val="00AF6D40"/>
    <w:rPr>
      <w:color w:val="605E5C"/>
      <w:shd w:val="clear" w:color="auto" w:fill="E1DFDD"/>
    </w:rPr>
  </w:style>
  <w:style w:type="character" w:styleId="PlaceholderText">
    <w:name w:val="Placeholder Text"/>
    <w:basedOn w:val="DefaultParagraphFont"/>
    <w:uiPriority w:val="99"/>
    <w:semiHidden/>
    <w:rsid w:val="006B6877"/>
    <w:rPr>
      <w:color w:val="808080"/>
    </w:rPr>
  </w:style>
  <w:style w:type="table" w:styleId="TableGridLight">
    <w:name w:val="Grid Table Light"/>
    <w:basedOn w:val="TableNormal"/>
    <w:uiPriority w:val="40"/>
    <w:rsid w:val="00C968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INHighlightedLine">
    <w:name w:val="PIN Highlighted Line"/>
    <w:basedOn w:val="Normal"/>
    <w:next w:val="Normal"/>
    <w:uiPriority w:val="99"/>
    <w:qFormat/>
    <w:rsid w:val="00CE696B"/>
    <w:pPr>
      <w:keepNext/>
      <w:keepLines/>
      <w:pBdr>
        <w:top w:val="single" w:sz="8" w:space="4" w:color="14418B" w:themeColor="accent1"/>
        <w:bottom w:val="single" w:sz="8" w:space="4" w:color="14418B" w:themeColor="accent1"/>
      </w:pBdr>
      <w:suppressAutoHyphens/>
      <w:ind w:right="-425"/>
      <w:contextualSpacing/>
    </w:pPr>
    <w:rPr>
      <w:b/>
      <w:color w:val="14418B" w:themeColor="accent1"/>
    </w:rPr>
  </w:style>
  <w:style w:type="character" w:customStyle="1" w:styleId="Heading3Char">
    <w:name w:val="Heading 3 Char"/>
    <w:basedOn w:val="DefaultParagraphFont"/>
    <w:link w:val="Heading3"/>
    <w:uiPriority w:val="9"/>
    <w:rsid w:val="00625FAF"/>
    <w:rPr>
      <w:rFonts w:ascii="Calibri" w:eastAsiaTheme="majorEastAsia" w:hAnsi="Calibri" w:cs="Calibri"/>
      <w:color w:val="14418B" w:themeColor="accent1"/>
      <w:sz w:val="30"/>
      <w:szCs w:val="30"/>
    </w:rPr>
  </w:style>
  <w:style w:type="character" w:customStyle="1" w:styleId="Heading4Char">
    <w:name w:val="Heading 4 Char"/>
    <w:basedOn w:val="DefaultParagraphFont"/>
    <w:link w:val="Heading4"/>
    <w:uiPriority w:val="9"/>
    <w:rsid w:val="00625FAF"/>
    <w:rPr>
      <w:rFonts w:ascii="Calibri" w:eastAsiaTheme="majorEastAsia" w:hAnsi="Calibri" w:cs="Calibri"/>
      <w:b/>
      <w:bCs/>
      <w:color w:val="14418B" w:themeColor="accent1"/>
      <w:sz w:val="26"/>
      <w:szCs w:val="26"/>
    </w:rPr>
  </w:style>
  <w:style w:type="paragraph" w:styleId="IntenseQuote">
    <w:name w:val="Intense Quote"/>
    <w:basedOn w:val="Normal"/>
    <w:next w:val="Normal"/>
    <w:link w:val="IntenseQuoteChar"/>
    <w:uiPriority w:val="30"/>
    <w:qFormat/>
    <w:rsid w:val="00651ACF"/>
    <w:pPr>
      <w:pBdr>
        <w:top w:val="single" w:sz="8" w:space="10" w:color="14418B" w:themeColor="text2"/>
        <w:bottom w:val="single" w:sz="8" w:space="10" w:color="14418B" w:themeColor="text2"/>
      </w:pBdr>
      <w:spacing w:before="360" w:after="360"/>
      <w:ind w:left="864" w:right="864"/>
      <w:jc w:val="center"/>
    </w:pPr>
    <w:rPr>
      <w:i/>
      <w:iCs/>
      <w:color w:val="14418B" w:themeColor="text2"/>
    </w:rPr>
  </w:style>
  <w:style w:type="character" w:customStyle="1" w:styleId="IntenseQuoteChar">
    <w:name w:val="Intense Quote Char"/>
    <w:basedOn w:val="DefaultParagraphFont"/>
    <w:link w:val="IntenseQuote"/>
    <w:uiPriority w:val="30"/>
    <w:rsid w:val="00651ACF"/>
    <w:rPr>
      <w:rFonts w:ascii="Calibri" w:hAnsi="Calibri"/>
      <w:i/>
      <w:iCs/>
      <w:color w:val="14418B" w:themeColor="text2"/>
    </w:rPr>
  </w:style>
  <w:style w:type="character" w:customStyle="1" w:styleId="Heading5Char">
    <w:name w:val="Heading 5 Char"/>
    <w:basedOn w:val="DefaultParagraphFont"/>
    <w:link w:val="Heading5"/>
    <w:uiPriority w:val="9"/>
    <w:rsid w:val="00625FAF"/>
    <w:rPr>
      <w:rFonts w:ascii="Calibri" w:eastAsiaTheme="majorEastAsia" w:hAnsi="Calibri" w:cstheme="majorBidi"/>
      <w:b/>
      <w:sz w:val="26"/>
      <w:szCs w:val="26"/>
    </w:rPr>
  </w:style>
  <w:style w:type="character" w:customStyle="1" w:styleId="Heading6Char">
    <w:name w:val="Heading 6 Char"/>
    <w:basedOn w:val="DefaultParagraphFont"/>
    <w:link w:val="Heading6"/>
    <w:uiPriority w:val="9"/>
    <w:rsid w:val="00625FAF"/>
    <w:rPr>
      <w:rFonts w:ascii="Calibri" w:eastAsiaTheme="majorEastAsia" w:hAnsi="Calibri" w:cstheme="majorBidi"/>
      <w:b/>
      <w:color w:val="595959" w:themeColor="text1" w:themeTint="A6"/>
      <w:sz w:val="24"/>
      <w:szCs w:val="24"/>
    </w:rPr>
  </w:style>
  <w:style w:type="character" w:styleId="Strong">
    <w:name w:val="Strong"/>
    <w:basedOn w:val="DefaultParagraphFont"/>
    <w:uiPriority w:val="22"/>
    <w:qFormat/>
    <w:rsid w:val="00B360AB"/>
    <w:rPr>
      <w:b/>
      <w:bCs/>
    </w:rPr>
  </w:style>
  <w:style w:type="character" w:styleId="Emphasis">
    <w:name w:val="Emphasis"/>
    <w:basedOn w:val="DefaultParagraphFont"/>
    <w:uiPriority w:val="20"/>
    <w:qFormat/>
    <w:rsid w:val="00CE696B"/>
    <w:rPr>
      <w:i/>
      <w:iCs/>
      <w:color w:val="14418B" w:themeColor="accent1"/>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Premier,L"/>
    <w:basedOn w:val="Normal"/>
    <w:link w:val="ListParagraphChar"/>
    <w:uiPriority w:val="34"/>
    <w:qFormat/>
    <w:rsid w:val="00C65972"/>
    <w:pPr>
      <w:ind w:left="454"/>
      <w:contextualSpacing/>
    </w:pPr>
  </w:style>
  <w:style w:type="paragraph" w:styleId="ListBullet">
    <w:name w:val="List Bullet"/>
    <w:aliases w:val="List"/>
    <w:basedOn w:val="Normal"/>
    <w:uiPriority w:val="4"/>
    <w:qFormat/>
    <w:rsid w:val="00B224FB"/>
    <w:pPr>
      <w:numPr>
        <w:numId w:val="1"/>
      </w:numPr>
      <w:contextualSpacing/>
    </w:pPr>
  </w:style>
  <w:style w:type="paragraph" w:styleId="FootnoteText">
    <w:name w:val="footnote text"/>
    <w:basedOn w:val="Normal"/>
    <w:link w:val="FootnoteTextChar"/>
    <w:uiPriority w:val="99"/>
    <w:semiHidden/>
    <w:unhideWhenUsed/>
    <w:rsid w:val="00553049"/>
    <w:pPr>
      <w:spacing w:after="0"/>
    </w:pPr>
    <w:rPr>
      <w:sz w:val="18"/>
      <w:szCs w:val="20"/>
    </w:rPr>
  </w:style>
  <w:style w:type="character" w:customStyle="1" w:styleId="FootnoteTextChar">
    <w:name w:val="Footnote Text Char"/>
    <w:basedOn w:val="DefaultParagraphFont"/>
    <w:link w:val="FootnoteText"/>
    <w:uiPriority w:val="99"/>
    <w:semiHidden/>
    <w:rsid w:val="00553049"/>
    <w:rPr>
      <w:rFonts w:ascii="Calibri" w:hAnsi="Calibri"/>
      <w:sz w:val="18"/>
      <w:szCs w:val="20"/>
    </w:rPr>
  </w:style>
  <w:style w:type="character" w:styleId="FootnoteReference">
    <w:name w:val="footnote reference"/>
    <w:basedOn w:val="DefaultParagraphFont"/>
    <w:uiPriority w:val="99"/>
    <w:semiHidden/>
    <w:unhideWhenUsed/>
    <w:rsid w:val="00553049"/>
    <w:rPr>
      <w:vertAlign w:val="superscript"/>
    </w:rPr>
  </w:style>
  <w:style w:type="character" w:styleId="SubtleEmphasis">
    <w:name w:val="Subtle Emphasis"/>
    <w:basedOn w:val="DefaultParagraphFont"/>
    <w:uiPriority w:val="19"/>
    <w:qFormat/>
    <w:rsid w:val="00CE696B"/>
    <w:rPr>
      <w:i/>
      <w:iCs/>
      <w:color w:val="auto"/>
    </w:rPr>
  </w:style>
  <w:style w:type="character" w:customStyle="1" w:styleId="Heading7Char">
    <w:name w:val="Heading 7 Char"/>
    <w:basedOn w:val="DefaultParagraphFont"/>
    <w:link w:val="Heading7"/>
    <w:uiPriority w:val="9"/>
    <w:semiHidden/>
    <w:rsid w:val="009A45E8"/>
    <w:rPr>
      <w:rFonts w:ascii="Calibri" w:eastAsiaTheme="majorEastAsia" w:hAnsi="Calibri" w:cstheme="majorBidi"/>
      <w:b/>
      <w:i/>
      <w:iCs/>
    </w:rPr>
  </w:style>
  <w:style w:type="character" w:customStyle="1" w:styleId="Heading8Char">
    <w:name w:val="Heading 8 Char"/>
    <w:basedOn w:val="DefaultParagraphFont"/>
    <w:link w:val="Heading8"/>
    <w:uiPriority w:val="9"/>
    <w:semiHidden/>
    <w:rsid w:val="009A45E8"/>
    <w:rPr>
      <w:rFonts w:ascii="Calibri" w:eastAsiaTheme="majorEastAsia" w:hAnsi="Calibri" w:cstheme="majorBidi"/>
      <w:b/>
      <w:i/>
      <w:color w:val="595959" w:themeColor="text1" w:themeTint="A6"/>
      <w:szCs w:val="21"/>
    </w:rPr>
  </w:style>
  <w:style w:type="character" w:customStyle="1" w:styleId="Heading9Char">
    <w:name w:val="Heading 9 Char"/>
    <w:basedOn w:val="DefaultParagraphFont"/>
    <w:link w:val="Heading9"/>
    <w:uiPriority w:val="9"/>
    <w:semiHidden/>
    <w:rsid w:val="009A45E8"/>
    <w:rPr>
      <w:rFonts w:ascii="Calibri" w:eastAsiaTheme="majorEastAsia" w:hAnsi="Calibri" w:cstheme="majorBidi"/>
      <w:b/>
      <w:i/>
      <w:iCs/>
      <w:color w:val="595959" w:themeColor="text1" w:themeTint="A6"/>
      <w:szCs w:val="21"/>
    </w:rPr>
  </w:style>
  <w:style w:type="paragraph" w:styleId="Quote">
    <w:name w:val="Quote"/>
    <w:basedOn w:val="Normal"/>
    <w:next w:val="Normal"/>
    <w:link w:val="QuoteChar"/>
    <w:uiPriority w:val="29"/>
    <w:qFormat/>
    <w:rsid w:val="00BD0B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0BD2"/>
    <w:rPr>
      <w:rFonts w:ascii="Calibri" w:hAnsi="Calibri"/>
      <w:i/>
      <w:iCs/>
      <w:color w:val="404040" w:themeColor="text1" w:themeTint="BF"/>
    </w:rPr>
  </w:style>
  <w:style w:type="character" w:styleId="BookTitle">
    <w:name w:val="Book Title"/>
    <w:basedOn w:val="DefaultParagraphFont"/>
    <w:uiPriority w:val="33"/>
    <w:qFormat/>
    <w:rsid w:val="00BD0BD2"/>
    <w:rPr>
      <w:b/>
      <w:bCs/>
      <w:i/>
      <w:iCs/>
      <w:spacing w:val="5"/>
    </w:rPr>
  </w:style>
  <w:style w:type="table" w:customStyle="1" w:styleId="PINBasicTable">
    <w:name w:val="PIN Basic Table"/>
    <w:basedOn w:val="TableNormal"/>
    <w:uiPriority w:val="99"/>
    <w:rsid w:val="002876EE"/>
    <w:pPr>
      <w:spacing w:after="0" w:line="240" w:lineRule="auto"/>
    </w:pPr>
    <w:rPr>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1" w:type="dxa"/>
        <w:left w:w="85" w:type="dxa"/>
        <w:bottom w:w="71" w:type="dxa"/>
        <w:right w:w="85" w:type="dxa"/>
      </w:tblCellMar>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val="0"/>
      </w:rPr>
    </w:tblStylePr>
    <w:tblStylePr w:type="lastCol">
      <w:rPr>
        <w:b w:val="0"/>
      </w:rPr>
    </w:tblStylePr>
  </w:style>
  <w:style w:type="paragraph" w:styleId="Caption">
    <w:name w:val="caption"/>
    <w:basedOn w:val="Normal"/>
    <w:next w:val="Normal"/>
    <w:uiPriority w:val="35"/>
    <w:unhideWhenUsed/>
    <w:qFormat/>
    <w:rsid w:val="0081165D"/>
    <w:pPr>
      <w:spacing w:before="280" w:after="140" w:line="240" w:lineRule="auto"/>
    </w:pPr>
    <w:rPr>
      <w:b/>
      <w:bCs/>
      <w:color w:val="14418B" w:themeColor="text2"/>
      <w:sz w:val="18"/>
      <w:szCs w:val="18"/>
    </w:rPr>
  </w:style>
  <w:style w:type="table" w:customStyle="1" w:styleId="PINGridTableDark">
    <w:name w:val="PIN Grid Table Dark"/>
    <w:basedOn w:val="PINBasicTable"/>
    <w:uiPriority w:val="99"/>
    <w:rsid w:val="00D94DA6"/>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color w:val="14418B" w:themeColor="text2"/>
      </w:rPr>
    </w:tblStylePr>
    <w:tblStylePr w:type="lastCol">
      <w:rPr>
        <w:b w:val="0"/>
        <w:color w:val="14418B" w:themeColor="text2"/>
      </w:r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BasicTable2">
    <w:name w:val="PIN Basic Table 2"/>
    <w:basedOn w:val="PINBasicTable"/>
    <w:uiPriority w:val="99"/>
    <w:rsid w:val="002876EE"/>
    <w:tblPr/>
    <w:tblStylePr w:type="firstRow">
      <w:rPr>
        <w:b/>
      </w:rPr>
      <w:tblPr/>
      <w:tcPr>
        <w:shd w:val="clear" w:color="auto" w:fill="F2F2F2" w:themeFill="background1" w:themeFillShade="F2"/>
      </w:tcPr>
    </w:tblStylePr>
    <w:tblStylePr w:type="lastRow">
      <w:rPr>
        <w:b/>
      </w:rPr>
      <w:tblPr/>
      <w:tcPr>
        <w:shd w:val="clear" w:color="auto" w:fill="F2F2F2" w:themeFill="background1" w:themeFillShade="F2"/>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table" w:customStyle="1" w:styleId="PINGridTableDark2">
    <w:name w:val="PIN Grid Table Dark 2"/>
    <w:basedOn w:val="PINGridTableDark"/>
    <w:uiPriority w:val="99"/>
    <w:rsid w:val="002876EE"/>
    <w:tblPr/>
    <w:tcPr>
      <w:shd w:val="clear" w:color="auto" w:fill="EEF3FC"/>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1Vert">
      <w:tblPr/>
      <w:tcPr>
        <w:shd w:val="clear" w:color="auto" w:fill="D4E1F8"/>
      </w:tcPr>
    </w:tblStylePr>
    <w:tblStylePr w:type="band1Horz">
      <w:tblPr/>
      <w:tcPr>
        <w:shd w:val="clear" w:color="auto" w:fill="D4E1F8"/>
      </w:tcPr>
    </w:tblStylePr>
    <w:tblStylePr w:type="band2Horz">
      <w:tblPr/>
      <w:tcPr>
        <w:shd w:val="clear" w:color="auto" w:fill="EEF3FC"/>
      </w:tcPr>
    </w:tblStylePr>
  </w:style>
  <w:style w:type="table" w:customStyle="1" w:styleId="PINGridTableLight">
    <w:name w:val="PIN Grid Table Light"/>
    <w:basedOn w:val="PINBasicTable"/>
    <w:uiPriority w:val="99"/>
    <w:rsid w:val="00F970CE"/>
    <w:rPr>
      <w:color w:val="14418B" w:themeColor="text2"/>
    </w:rPr>
    <w:tblPr>
      <w:tblStyleRowBandSize w:val="1"/>
      <w:tblStyleCol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val="0"/>
      </w:rPr>
    </w:tblStylePr>
    <w:tblStylePr w:type="lastCol">
      <w:rPr>
        <w:b w:val="0"/>
      </w:rPr>
    </w:tblStylePr>
    <w:tblStylePr w:type="band2Vert">
      <w:tblPr/>
      <w:tcPr>
        <w:shd w:val="clear" w:color="auto" w:fill="EEF3FC"/>
      </w:tcPr>
    </w:tblStylePr>
    <w:tblStylePr w:type="band1Horz">
      <w:tblPr/>
      <w:tcPr>
        <w:shd w:val="clear" w:color="auto" w:fill="EEF3FC"/>
      </w:tcPr>
    </w:tblStylePr>
  </w:style>
  <w:style w:type="table" w:styleId="GridTable5Dark-Accent1">
    <w:name w:val="Grid Table 5 Dark Accent 1"/>
    <w:basedOn w:val="TableNormal"/>
    <w:uiPriority w:val="50"/>
    <w:rsid w:val="00D94D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41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41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41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418B" w:themeFill="accent1"/>
      </w:tcPr>
    </w:tblStylePr>
    <w:tblStylePr w:type="band1Vert">
      <w:tblPr/>
      <w:tcPr>
        <w:shd w:val="clear" w:color="auto" w:fill="84ABED" w:themeFill="accent1" w:themeFillTint="66"/>
      </w:tcPr>
    </w:tblStylePr>
    <w:tblStylePr w:type="band1Horz">
      <w:tblPr/>
      <w:tcPr>
        <w:shd w:val="clear" w:color="auto" w:fill="84ABED" w:themeFill="accent1" w:themeFillTint="66"/>
      </w:tcPr>
    </w:tblStylePr>
  </w:style>
  <w:style w:type="table" w:customStyle="1" w:styleId="PINGridTableLight2">
    <w:name w:val="PIN Grid Table Light 2"/>
    <w:basedOn w:val="PINGridTableLight"/>
    <w:uiPriority w:val="99"/>
    <w:rsid w:val="00F970CE"/>
    <w:tblPr/>
    <w:tcPr>
      <w:shd w:val="clear" w:color="auto" w:fill="F6F9FE"/>
    </w:tcPr>
    <w:tblStylePr w:type="firstRow">
      <w:rPr>
        <w:b/>
        <w:color w:val="FFFFFF" w:themeColor="background1"/>
      </w:rPr>
      <w:tblPr/>
      <w:tcPr>
        <w:shd w:val="clear" w:color="auto" w:fill="14418B" w:themeFill="text2"/>
      </w:tcPr>
    </w:tblStylePr>
    <w:tblStylePr w:type="lastRow">
      <w:rPr>
        <w:b/>
        <w:color w:val="FFFFFF" w:themeColor="background1"/>
      </w:rPr>
      <w:tblPr/>
      <w:tcPr>
        <w:shd w:val="clear" w:color="auto" w:fill="0F3068" w:themeFill="text2" w:themeFillShade="BF"/>
      </w:tcPr>
    </w:tblStylePr>
    <w:tblStylePr w:type="firstCol">
      <w:rPr>
        <w:b/>
        <w:color w:val="FFFFFF" w:themeColor="background1"/>
      </w:rPr>
      <w:tblPr/>
      <w:tcPr>
        <w:shd w:val="clear" w:color="auto" w:fill="14418B" w:themeFill="text2"/>
      </w:tcPr>
    </w:tblStylePr>
    <w:tblStylePr w:type="lastCol">
      <w:rPr>
        <w:b/>
        <w:color w:val="FFFFFF" w:themeColor="background1"/>
      </w:rPr>
      <w:tblPr/>
      <w:tcPr>
        <w:shd w:val="clear" w:color="auto" w:fill="14418B" w:themeFill="text2"/>
      </w:tcPr>
    </w:tblStylePr>
    <w:tblStylePr w:type="band2Vert">
      <w:tblPr/>
      <w:tcPr>
        <w:shd w:val="clear" w:color="auto" w:fill="EEF3FC"/>
      </w:tcPr>
    </w:tblStylePr>
    <w:tblStylePr w:type="band1Horz">
      <w:tblPr/>
      <w:tcPr>
        <w:shd w:val="clear" w:color="auto" w:fill="EEF3FC"/>
      </w:tcPr>
    </w:tblStylePr>
  </w:style>
  <w:style w:type="table" w:styleId="PlainTable5">
    <w:name w:val="Plain Table 5"/>
    <w:basedOn w:val="TableNormal"/>
    <w:uiPriority w:val="45"/>
    <w:rsid w:val="002848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PINList123">
    <w:name w:val="PIN List 123"/>
    <w:uiPriority w:val="99"/>
    <w:rsid w:val="00FE2149"/>
    <w:pPr>
      <w:numPr>
        <w:numId w:val="2"/>
      </w:numPr>
    </w:pPr>
  </w:style>
  <w:style w:type="numbering" w:customStyle="1" w:styleId="PINListABC">
    <w:name w:val="PIN List ABC"/>
    <w:uiPriority w:val="99"/>
    <w:rsid w:val="00591C4E"/>
    <w:pPr>
      <w:numPr>
        <w:numId w:val="3"/>
      </w:numPr>
    </w:pPr>
  </w:style>
  <w:style w:type="numbering" w:customStyle="1" w:styleId="PINList111">
    <w:name w:val="PIN List 1.1.1"/>
    <w:uiPriority w:val="99"/>
    <w:rsid w:val="00FE4AAE"/>
    <w:pPr>
      <w:numPr>
        <w:numId w:val="4"/>
      </w:numPr>
    </w:pPr>
  </w:style>
  <w:style w:type="numbering" w:customStyle="1" w:styleId="PINBulletedList">
    <w:name w:val="PIN Bulleted List"/>
    <w:uiPriority w:val="99"/>
    <w:rsid w:val="001874D1"/>
    <w:pPr>
      <w:numPr>
        <w:numId w:val="5"/>
      </w:numPr>
    </w:pPr>
  </w:style>
  <w:style w:type="table" w:customStyle="1" w:styleId="PeopleInNeed">
    <w:name w:val="People In Need"/>
    <w:basedOn w:val="TableNormal"/>
    <w:uiPriority w:val="99"/>
    <w:rsid w:val="008876C5"/>
    <w:pPr>
      <w:spacing w:after="0" w:line="240" w:lineRule="auto"/>
      <w:contextualSpacing/>
    </w:pPr>
    <w:rPr>
      <w:sz w:val="20"/>
    </w:rPr>
    <w:tblPr>
      <w:tblStyleRow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CellMar>
        <w:top w:w="57" w:type="dxa"/>
        <w:left w:w="57" w:type="dxa"/>
        <w:bottom w:w="57" w:type="dxa"/>
        <w:right w:w="57" w:type="dxa"/>
      </w:tblCellMar>
    </w:tblPr>
    <w:tcPr>
      <w:vAlign w:val="center"/>
    </w:tcPr>
    <w:tblStylePr w:type="firstRow">
      <w:pPr>
        <w:wordWrap/>
        <w:jc w:val="left"/>
      </w:pPr>
      <w:rPr>
        <w:b w:val="0"/>
        <w:color w:val="F04E23"/>
      </w:rPr>
    </w:tblStylePr>
    <w:tblStylePr w:type="lastRow">
      <w:rPr>
        <w:b/>
      </w:rPr>
      <w:tblPr/>
      <w:tcPr>
        <w:shd w:val="clear" w:color="auto" w:fill="D9D9D9"/>
      </w:tcPr>
    </w:tblStylePr>
    <w:tblStylePr w:type="firstCol">
      <w:rPr>
        <w:b/>
      </w:rPr>
    </w:tblStylePr>
    <w:tblStylePr w:type="band2Horz">
      <w:tblPr/>
      <w:tcPr>
        <w:shd w:val="clear" w:color="auto" w:fill="FDD8C4"/>
      </w:tcPr>
    </w:tblStylePr>
  </w:style>
  <w:style w:type="paragraph" w:customStyle="1" w:styleId="Default">
    <w:name w:val="Default"/>
    <w:basedOn w:val="Normal"/>
    <w:rsid w:val="00B45340"/>
    <w:pPr>
      <w:spacing w:after="0" w:line="259" w:lineRule="auto"/>
    </w:pPr>
    <w:rPr>
      <w:rFonts w:eastAsiaTheme="minorEastAsia" w:cs="Calibri"/>
      <w:color w:val="000000" w:themeColor="text1"/>
      <w:sz w:val="24"/>
      <w:szCs w:val="24"/>
      <w:lang w:val="en-US"/>
    </w:rPr>
  </w:style>
  <w:style w:type="paragraph" w:styleId="CommentText">
    <w:name w:val="annotation text"/>
    <w:basedOn w:val="Normal"/>
    <w:link w:val="CommentTextChar"/>
    <w:uiPriority w:val="99"/>
    <w:semiHidden/>
    <w:unhideWhenUsed/>
    <w:rsid w:val="00B45340"/>
    <w:pPr>
      <w:spacing w:after="160"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semiHidden/>
    <w:rsid w:val="00B45340"/>
    <w:rPr>
      <w:sz w:val="20"/>
      <w:szCs w:val="20"/>
      <w:lang w:val="en-US"/>
    </w:rPr>
  </w:style>
  <w:style w:type="character" w:styleId="CommentReference">
    <w:name w:val="annotation reference"/>
    <w:basedOn w:val="DefaultParagraphFont"/>
    <w:uiPriority w:val="99"/>
    <w:semiHidden/>
    <w:unhideWhenUsed/>
    <w:rsid w:val="00B45340"/>
    <w:rPr>
      <w:sz w:val="16"/>
      <w:szCs w:val="16"/>
    </w:rPr>
  </w:style>
  <w:style w:type="character" w:styleId="Mention">
    <w:name w:val="Mention"/>
    <w:basedOn w:val="DefaultParagraphFont"/>
    <w:uiPriority w:val="99"/>
    <w:unhideWhenUsed/>
    <w:rsid w:val="00B45340"/>
    <w:rPr>
      <w:color w:val="2B579A"/>
      <w:shd w:val="clear" w:color="auto" w:fill="E6E6E6"/>
    </w:rPr>
  </w:style>
  <w:style w:type="paragraph" w:styleId="BalloonText">
    <w:name w:val="Balloon Text"/>
    <w:basedOn w:val="Normal"/>
    <w:link w:val="BalloonTextChar"/>
    <w:uiPriority w:val="99"/>
    <w:semiHidden/>
    <w:unhideWhenUsed/>
    <w:rsid w:val="00B45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340"/>
    <w:rPr>
      <w:rFonts w:ascii="Segoe UI" w:hAnsi="Segoe UI" w:cs="Segoe UI"/>
      <w:sz w:val="18"/>
      <w:szCs w:val="18"/>
      <w:lang w:val="en-GB"/>
    </w:rPr>
  </w:style>
  <w:style w:type="paragraph" w:customStyle="1" w:styleId="paragraph">
    <w:name w:val="paragraph"/>
    <w:basedOn w:val="Normal"/>
    <w:rsid w:val="00DF0B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F0B29"/>
  </w:style>
  <w:style w:type="character" w:customStyle="1" w:styleId="eop">
    <w:name w:val="eop"/>
    <w:basedOn w:val="DefaultParagraphFont"/>
    <w:rsid w:val="00DF0B29"/>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rsid w:val="00360DD5"/>
    <w:rPr>
      <w:rFonts w:ascii="Calibri" w:hAnsi="Calibri"/>
      <w:lang w:val="en-GB"/>
    </w:rPr>
  </w:style>
  <w:style w:type="character" w:customStyle="1" w:styleId="ui-provider">
    <w:name w:val="ui-provider"/>
    <w:basedOn w:val="DefaultParagraphFont"/>
    <w:rsid w:val="00162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02512">
      <w:bodyDiv w:val="1"/>
      <w:marLeft w:val="0"/>
      <w:marRight w:val="0"/>
      <w:marTop w:val="0"/>
      <w:marBottom w:val="0"/>
      <w:divBdr>
        <w:top w:val="none" w:sz="0" w:space="0" w:color="auto"/>
        <w:left w:val="none" w:sz="0" w:space="0" w:color="auto"/>
        <w:bottom w:val="none" w:sz="0" w:space="0" w:color="auto"/>
        <w:right w:val="none" w:sz="0" w:space="0" w:color="auto"/>
      </w:divBdr>
    </w:div>
    <w:div w:id="644041373">
      <w:bodyDiv w:val="1"/>
      <w:marLeft w:val="0"/>
      <w:marRight w:val="0"/>
      <w:marTop w:val="0"/>
      <w:marBottom w:val="0"/>
      <w:divBdr>
        <w:top w:val="none" w:sz="0" w:space="0" w:color="auto"/>
        <w:left w:val="none" w:sz="0" w:space="0" w:color="auto"/>
        <w:bottom w:val="none" w:sz="0" w:space="0" w:color="auto"/>
        <w:right w:val="none" w:sz="0" w:space="0" w:color="auto"/>
      </w:divBdr>
    </w:div>
    <w:div w:id="1009286592">
      <w:bodyDiv w:val="1"/>
      <w:marLeft w:val="0"/>
      <w:marRight w:val="0"/>
      <w:marTop w:val="0"/>
      <w:marBottom w:val="0"/>
      <w:divBdr>
        <w:top w:val="none" w:sz="0" w:space="0" w:color="auto"/>
        <w:left w:val="none" w:sz="0" w:space="0" w:color="auto"/>
        <w:bottom w:val="none" w:sz="0" w:space="0" w:color="auto"/>
        <w:right w:val="none" w:sz="0" w:space="0" w:color="auto"/>
      </w:divBdr>
      <w:divsChild>
        <w:div w:id="1760980329">
          <w:marLeft w:val="0"/>
          <w:marRight w:val="0"/>
          <w:marTop w:val="0"/>
          <w:marBottom w:val="0"/>
          <w:divBdr>
            <w:top w:val="none" w:sz="0" w:space="0" w:color="auto"/>
            <w:left w:val="none" w:sz="0" w:space="0" w:color="auto"/>
            <w:bottom w:val="none" w:sz="0" w:space="0" w:color="auto"/>
            <w:right w:val="none" w:sz="0" w:space="0" w:color="auto"/>
          </w:divBdr>
        </w:div>
        <w:div w:id="1848324178">
          <w:marLeft w:val="0"/>
          <w:marRight w:val="0"/>
          <w:marTop w:val="0"/>
          <w:marBottom w:val="0"/>
          <w:divBdr>
            <w:top w:val="none" w:sz="0" w:space="0" w:color="auto"/>
            <w:left w:val="none" w:sz="0" w:space="0" w:color="auto"/>
            <w:bottom w:val="none" w:sz="0" w:space="0" w:color="auto"/>
            <w:right w:val="none" w:sz="0" w:space="0" w:color="auto"/>
          </w:divBdr>
        </w:div>
        <w:div w:id="1086338394">
          <w:marLeft w:val="0"/>
          <w:marRight w:val="0"/>
          <w:marTop w:val="0"/>
          <w:marBottom w:val="0"/>
          <w:divBdr>
            <w:top w:val="none" w:sz="0" w:space="0" w:color="auto"/>
            <w:left w:val="none" w:sz="0" w:space="0" w:color="auto"/>
            <w:bottom w:val="none" w:sz="0" w:space="0" w:color="auto"/>
            <w:right w:val="none" w:sz="0" w:space="0" w:color="auto"/>
          </w:divBdr>
        </w:div>
        <w:div w:id="1477379239">
          <w:marLeft w:val="0"/>
          <w:marRight w:val="0"/>
          <w:marTop w:val="0"/>
          <w:marBottom w:val="0"/>
          <w:divBdr>
            <w:top w:val="none" w:sz="0" w:space="0" w:color="auto"/>
            <w:left w:val="none" w:sz="0" w:space="0" w:color="auto"/>
            <w:bottom w:val="none" w:sz="0" w:space="0" w:color="auto"/>
            <w:right w:val="none" w:sz="0" w:space="0" w:color="auto"/>
          </w:divBdr>
        </w:div>
        <w:div w:id="2113893446">
          <w:marLeft w:val="0"/>
          <w:marRight w:val="0"/>
          <w:marTop w:val="0"/>
          <w:marBottom w:val="0"/>
          <w:divBdr>
            <w:top w:val="none" w:sz="0" w:space="0" w:color="auto"/>
            <w:left w:val="none" w:sz="0" w:space="0" w:color="auto"/>
            <w:bottom w:val="none" w:sz="0" w:space="0" w:color="auto"/>
            <w:right w:val="none" w:sz="0" w:space="0" w:color="auto"/>
          </w:divBdr>
        </w:div>
      </w:divsChild>
    </w:div>
    <w:div w:id="1135295191">
      <w:bodyDiv w:val="1"/>
      <w:marLeft w:val="0"/>
      <w:marRight w:val="0"/>
      <w:marTop w:val="0"/>
      <w:marBottom w:val="0"/>
      <w:divBdr>
        <w:top w:val="none" w:sz="0" w:space="0" w:color="auto"/>
        <w:left w:val="none" w:sz="0" w:space="0" w:color="auto"/>
        <w:bottom w:val="none" w:sz="0" w:space="0" w:color="auto"/>
        <w:right w:val="none" w:sz="0" w:space="0" w:color="auto"/>
      </w:divBdr>
    </w:div>
    <w:div w:id="1406296026">
      <w:bodyDiv w:val="1"/>
      <w:marLeft w:val="0"/>
      <w:marRight w:val="0"/>
      <w:marTop w:val="0"/>
      <w:marBottom w:val="0"/>
      <w:divBdr>
        <w:top w:val="none" w:sz="0" w:space="0" w:color="auto"/>
        <w:left w:val="none" w:sz="0" w:space="0" w:color="auto"/>
        <w:bottom w:val="none" w:sz="0" w:space="0" w:color="auto"/>
        <w:right w:val="none" w:sz="0" w:space="0" w:color="auto"/>
      </w:divBdr>
    </w:div>
    <w:div w:id="14350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46f5c58e41e44aab"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ambodia@peopleinneed.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eopleinneed.ne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3" Type="http://schemas.openxmlformats.org/officeDocument/2006/relationships/hyperlink" Target="http://www.peopleinneed.net/" TargetMode="External"/><Relationship Id="rId2" Type="http://schemas.openxmlformats.org/officeDocument/2006/relationships/hyperlink" Target="mailto:mail@peopleinneed.net" TargetMode="External"/><Relationship Id="rId1" Type="http://schemas.openxmlformats.org/officeDocument/2006/relationships/image" Target="media/image1.wmf"/><Relationship Id="rId5" Type="http://schemas.openxmlformats.org/officeDocument/2006/relationships/hyperlink" Target="http://www.peopleinneed.net/" TargetMode="External"/><Relationship Id="rId4" Type="http://schemas.openxmlformats.org/officeDocument/2006/relationships/hyperlink" Target="mailto:mail@peopleinneed.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jan01\Desktop\Headed_paper_Templates\Headed_paper_Templates\Download%20Microsoft%20Word%20Templates\PIN%20headed%20paper%20EN%20RDD%20Relief%20and%20Development%20Department%20-%20Word%20template.dotx" TargetMode="External"/></Relationships>
</file>

<file path=word/theme/theme1.xml><?xml version="1.0" encoding="utf-8"?>
<a:theme xmlns:a="http://schemas.openxmlformats.org/drawingml/2006/main" name="Motiv Office">
  <a:themeElements>
    <a:clrScheme name="PIN Basic Colours">
      <a:dk1>
        <a:sysClr val="windowText" lastClr="000000"/>
      </a:dk1>
      <a:lt1>
        <a:sysClr val="window" lastClr="FFFFFF"/>
      </a:lt1>
      <a:dk2>
        <a:srgbClr val="14418B"/>
      </a:dk2>
      <a:lt2>
        <a:srgbClr val="E8E9E9"/>
      </a:lt2>
      <a:accent1>
        <a:srgbClr val="14418B"/>
      </a:accent1>
      <a:accent2>
        <a:srgbClr val="EB5A4A"/>
      </a:accent2>
      <a:accent3>
        <a:srgbClr val="F9B000"/>
      </a:accent3>
      <a:accent4>
        <a:srgbClr val="49BDCF"/>
      </a:accent4>
      <a:accent5>
        <a:srgbClr val="43B386"/>
      </a:accent5>
      <a:accent6>
        <a:srgbClr val="E94161"/>
      </a:accent6>
      <a:hlink>
        <a:srgbClr val="14418B"/>
      </a:hlink>
      <a:folHlink>
        <a:srgbClr val="8E8D8D"/>
      </a:folHlink>
    </a:clrScheme>
    <a:fontScheme name="PIN Fonts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51187d-558d-4cdb-853e-5e9afd95904c" xsi:nil="true"/>
    <lcf76f155ced4ddcb4097134ff3c332f xmlns="8b7f9a3a-009a-47d5-93ca-6425b47e8e01">
      <Terms xmlns="http://schemas.microsoft.com/office/infopath/2007/PartnerControls"/>
    </lcf76f155ced4ddcb4097134ff3c332f>
    <PROVIDEDTOAUDITORS xmlns="8b7f9a3a-009a-47d5-93ca-6425b47e8e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4B5C5E96819E439D02CC8F80808036" ma:contentTypeVersion="18" ma:contentTypeDescription="Vytvoří nový dokument" ma:contentTypeScope="" ma:versionID="62191c6727a57dcba965470513e06483">
  <xsd:schema xmlns:xsd="http://www.w3.org/2001/XMLSchema" xmlns:xs="http://www.w3.org/2001/XMLSchema" xmlns:p="http://schemas.microsoft.com/office/2006/metadata/properties" xmlns:ns2="8b7f9a3a-009a-47d5-93ca-6425b47e8e01" xmlns:ns3="3051187d-558d-4cdb-853e-5e9afd95904c" targetNamespace="http://schemas.microsoft.com/office/2006/metadata/properties" ma:root="true" ma:fieldsID="b596f41801bc672c15777f416877c998" ns2:_="" ns3:_="">
    <xsd:import namespace="8b7f9a3a-009a-47d5-93ca-6425b47e8e01"/>
    <xsd:import namespace="3051187d-558d-4cdb-853e-5e9afd959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PROVIDEDTOAUDITOR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9a3a-009a-47d5-93ca-6425b47e8e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PROVIDEDTOAUDITORS" ma:index="24" nillable="true" ma:displayName="PROVIDED TO AUDITORS" ma:description="yes" ma:format="Dropdown" ma:internalName="PROVIDEDTOAUDITOR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1187d-558d-4cdb-853e-5e9afd95904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26995b5-d95e-42c9-8061-2dc9d7dae33b}" ma:internalName="TaxCatchAll" ma:showField="CatchAllData" ma:web="3051187d-558d-4cdb-853e-5e9afd959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5BDBF-653A-49A9-8314-B9C378F771DC}">
  <ds:schemaRefs>
    <ds:schemaRef ds:uri="http://schemas.microsoft.com/office/2006/metadata/properties"/>
    <ds:schemaRef ds:uri="http://schemas.microsoft.com/office/infopath/2007/PartnerControls"/>
    <ds:schemaRef ds:uri="3051187d-558d-4cdb-853e-5e9afd95904c"/>
    <ds:schemaRef ds:uri="8b7f9a3a-009a-47d5-93ca-6425b47e8e01"/>
  </ds:schemaRefs>
</ds:datastoreItem>
</file>

<file path=customXml/itemProps2.xml><?xml version="1.0" encoding="utf-8"?>
<ds:datastoreItem xmlns:ds="http://schemas.openxmlformats.org/officeDocument/2006/customXml" ds:itemID="{8D4398AF-50CE-422B-BDD8-DC1D595F1A8C}">
  <ds:schemaRefs>
    <ds:schemaRef ds:uri="http://schemas.microsoft.com/sharepoint/v3/contenttype/forms"/>
  </ds:schemaRefs>
</ds:datastoreItem>
</file>

<file path=customXml/itemProps3.xml><?xml version="1.0" encoding="utf-8"?>
<ds:datastoreItem xmlns:ds="http://schemas.openxmlformats.org/officeDocument/2006/customXml" ds:itemID="{BC80C6F6-D582-4FB8-8BC8-285ACCF24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9a3a-009a-47d5-93ca-6425b47e8e01"/>
    <ds:schemaRef ds:uri="3051187d-558d-4cdb-853e-5e9afd959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AFACC-BDF7-41FB-BB7F-5CE1B354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PIN headed paper EN RDD Relief and Development Department - Word template.dotx</Template>
  <TotalTime>0</TotalTime>
  <Pages>9</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People in Need</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slajan01</dc:creator>
  <cp:keywords/>
  <dc:description/>
  <cp:lastModifiedBy>Cassinerio Alessandro</cp:lastModifiedBy>
  <cp:revision>2</cp:revision>
  <cp:lastPrinted>2024-01-11T09:19:00Z</cp:lastPrinted>
  <dcterms:created xsi:type="dcterms:W3CDTF">2024-02-15T08:42:00Z</dcterms:created>
  <dcterms:modified xsi:type="dcterms:W3CDTF">2024-02-15T08:42:00Z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0x010100934B5C5E96819E439D02CC8F80808036</vt:lpwstr>
  </property>
  <property fmtid="{D5CDD505-2E9C-101B-9397-08002B2CF9AE}" pid="3" name="MediaServiceImageTags">
    <vt:lpwstr/>
  </property>
</Properties>
</file>